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lenraster1"/>
        <w:tblW w:w="907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9072"/>
      </w:tblGrid>
      <w:tr w:rsidR="009D3E9A" w:rsidRPr="00457F1F" w14:paraId="05F093C3" w14:textId="77777777" w:rsidTr="00782749">
        <w:trPr>
          <w:trHeight w:hRule="exact" w:val="624"/>
          <w:jc w:val="center"/>
        </w:trPr>
        <w:tc>
          <w:tcPr>
            <w:tcW w:w="9072" w:type="dxa"/>
          </w:tcPr>
          <w:p w14:paraId="15054339" w14:textId="13A3489F" w:rsidR="009D3E9A" w:rsidRPr="00457F1F" w:rsidRDefault="00457F1F" w:rsidP="00782749">
            <w:pPr>
              <w:spacing w:after="240"/>
              <w:jc w:val="center"/>
              <w:rPr>
                <w:rFonts w:eastAsia="Calibri" w:cs="Arial"/>
                <w:bCs/>
                <w:spacing w:val="20"/>
                <w:sz w:val="32"/>
                <w:szCs w:val="32"/>
                <w:lang w:val="en-GB"/>
              </w:rPr>
            </w:pPr>
            <w:r w:rsidRPr="00457F1F">
              <w:rPr>
                <w:rFonts w:eastAsia="Calibri" w:cs="Arial"/>
                <w:bCs/>
                <w:sz w:val="32"/>
                <w:szCs w:val="32"/>
                <w:lang w:val="en-GB"/>
              </w:rPr>
              <w:t>Network Meeting „Research Softwar</w:t>
            </w:r>
            <w:r>
              <w:rPr>
                <w:rFonts w:eastAsia="Calibri" w:cs="Arial"/>
                <w:bCs/>
                <w:sz w:val="32"/>
                <w:szCs w:val="32"/>
                <w:lang w:val="en-GB"/>
              </w:rPr>
              <w:t>e Infrastructures”</w:t>
            </w:r>
          </w:p>
        </w:tc>
      </w:tr>
      <w:tr w:rsidR="009D3E9A" w:rsidRPr="00457F1F" w14:paraId="6D39C6CC" w14:textId="77777777" w:rsidTr="00782749">
        <w:trPr>
          <w:trHeight w:hRule="exact" w:val="288"/>
          <w:jc w:val="center"/>
        </w:trPr>
        <w:tc>
          <w:tcPr>
            <w:tcW w:w="9072" w:type="dxa"/>
          </w:tcPr>
          <w:p w14:paraId="79616033" w14:textId="77777777" w:rsidR="009D3E9A" w:rsidRPr="00457F1F" w:rsidRDefault="009D3E9A" w:rsidP="00782749">
            <w:pPr>
              <w:spacing w:line="360" w:lineRule="auto"/>
              <w:jc w:val="center"/>
              <w:rPr>
                <w:rFonts w:eastAsia="Calibri" w:cs="Arial"/>
                <w:sz w:val="22"/>
                <w:lang w:val="en-GB"/>
              </w:rPr>
            </w:pPr>
          </w:p>
          <w:p w14:paraId="27B485DB" w14:textId="77777777" w:rsidR="009D3E9A" w:rsidRPr="00457F1F" w:rsidRDefault="009D3E9A" w:rsidP="00782749">
            <w:pPr>
              <w:spacing w:line="360" w:lineRule="auto"/>
              <w:jc w:val="center"/>
              <w:rPr>
                <w:rFonts w:eastAsia="Calibri" w:cs="Arial"/>
                <w:sz w:val="22"/>
                <w:lang w:val="en-GB"/>
              </w:rPr>
            </w:pPr>
          </w:p>
          <w:p w14:paraId="537FE9D1" w14:textId="77777777" w:rsidR="009D3E9A" w:rsidRPr="00457F1F" w:rsidRDefault="009D3E9A" w:rsidP="00782749">
            <w:pPr>
              <w:spacing w:line="360" w:lineRule="auto"/>
              <w:jc w:val="center"/>
              <w:rPr>
                <w:rFonts w:eastAsia="Calibri" w:cs="Arial"/>
                <w:sz w:val="22"/>
                <w:lang w:val="en-GB"/>
              </w:rPr>
            </w:pPr>
            <w:r w:rsidRPr="0018022A">
              <w:rPr>
                <w:rFonts w:eastAsia="Calibri" w:cs="Arial"/>
                <w:noProof/>
                <w:sz w:val="22"/>
                <w:lang w:eastAsia="zh-CN"/>
              </w:rPr>
              <w:drawing>
                <wp:anchor distT="0" distB="0" distL="114300" distR="114300" simplePos="0" relativeHeight="251660288" behindDoc="0" locked="1" layoutInCell="1" allowOverlap="1" wp14:anchorId="09390A99" wp14:editId="6C584B99">
                  <wp:simplePos x="0" y="0"/>
                  <wp:positionH relativeFrom="margin">
                    <wp:posOffset>-629285</wp:posOffset>
                  </wp:positionH>
                  <wp:positionV relativeFrom="page">
                    <wp:posOffset>-62230</wp:posOffset>
                  </wp:positionV>
                  <wp:extent cx="7024370" cy="88265"/>
                  <wp:effectExtent l="19050" t="0" r="5080" b="0"/>
                  <wp:wrapNone/>
                  <wp:docPr id="3" name="Bild 4" descr="Samis HD:Users:sami:Desktop:dfg-balken.png"/>
                  <wp:cNvGraphicFramePr/>
                  <a:graphic xmlns:a="http://schemas.openxmlformats.org/drawingml/2006/main">
                    <a:graphicData uri="http://schemas.openxmlformats.org/drawingml/2006/picture">
                      <pic:pic xmlns:pic="http://schemas.openxmlformats.org/drawingml/2006/picture">
                        <pic:nvPicPr>
                          <pic:cNvPr id="0" name="Picture 2" descr="Samis HD:Users:sami:Desktop:dfg-balken.png"/>
                          <pic:cNvPicPr>
                            <a:picLocks noChangeAspect="1" noChangeArrowheads="1"/>
                          </pic:cNvPicPr>
                        </pic:nvPicPr>
                        <pic:blipFill>
                          <a:blip r:embed="rId11" cstate="print"/>
                          <a:srcRect/>
                          <a:stretch>
                            <a:fillRect/>
                          </a:stretch>
                        </pic:blipFill>
                        <pic:spPr bwMode="auto">
                          <a:xfrm>
                            <a:off x="0" y="0"/>
                            <a:ext cx="7024370" cy="88265"/>
                          </a:xfrm>
                          <a:prstGeom prst="rect">
                            <a:avLst/>
                          </a:prstGeom>
                          <a:noFill/>
                          <a:ln w="9525">
                            <a:noFill/>
                            <a:miter lim="800000"/>
                            <a:headEnd/>
                            <a:tailEnd/>
                          </a:ln>
                        </pic:spPr>
                      </pic:pic>
                    </a:graphicData>
                  </a:graphic>
                </wp:anchor>
              </w:drawing>
            </w:r>
            <w:r w:rsidRPr="0018022A">
              <w:rPr>
                <w:rFonts w:eastAsia="Calibri" w:cs="Arial"/>
                <w:noProof/>
                <w:sz w:val="22"/>
                <w:lang w:eastAsia="zh-CN"/>
              </w:rPr>
              <w:drawing>
                <wp:anchor distT="0" distB="0" distL="114300" distR="114300" simplePos="0" relativeHeight="251659264" behindDoc="0" locked="1" layoutInCell="1" allowOverlap="1" wp14:anchorId="12591962" wp14:editId="7F2F6E2F">
                  <wp:simplePos x="0" y="0"/>
                  <wp:positionH relativeFrom="margin">
                    <wp:posOffset>-629285</wp:posOffset>
                  </wp:positionH>
                  <wp:positionV relativeFrom="page">
                    <wp:posOffset>-62230</wp:posOffset>
                  </wp:positionV>
                  <wp:extent cx="7024370" cy="88265"/>
                  <wp:effectExtent l="19050" t="0" r="5080" b="0"/>
                  <wp:wrapNone/>
                  <wp:docPr id="2" name="Bild 4" descr="Samis HD:Users:sami:Desktop:dfg-balken.png"/>
                  <wp:cNvGraphicFramePr/>
                  <a:graphic xmlns:a="http://schemas.openxmlformats.org/drawingml/2006/main">
                    <a:graphicData uri="http://schemas.openxmlformats.org/drawingml/2006/picture">
                      <pic:pic xmlns:pic="http://schemas.openxmlformats.org/drawingml/2006/picture">
                        <pic:nvPicPr>
                          <pic:cNvPr id="0" name="Picture 2" descr="Samis HD:Users:sami:Desktop:dfg-balken.png"/>
                          <pic:cNvPicPr>
                            <a:picLocks noChangeAspect="1" noChangeArrowheads="1"/>
                          </pic:cNvPicPr>
                        </pic:nvPicPr>
                        <pic:blipFill>
                          <a:blip r:embed="rId11" cstate="print"/>
                          <a:srcRect/>
                          <a:stretch>
                            <a:fillRect/>
                          </a:stretch>
                        </pic:blipFill>
                        <pic:spPr bwMode="auto">
                          <a:xfrm>
                            <a:off x="0" y="0"/>
                            <a:ext cx="7024370" cy="88265"/>
                          </a:xfrm>
                          <a:prstGeom prst="rect">
                            <a:avLst/>
                          </a:prstGeom>
                          <a:noFill/>
                          <a:ln w="9525">
                            <a:noFill/>
                            <a:miter lim="800000"/>
                            <a:headEnd/>
                            <a:tailEnd/>
                          </a:ln>
                        </pic:spPr>
                      </pic:pic>
                    </a:graphicData>
                  </a:graphic>
                </wp:anchor>
              </w:drawing>
            </w:r>
          </w:p>
        </w:tc>
      </w:tr>
    </w:tbl>
    <w:p w14:paraId="2D4F8A5A" w14:textId="77777777" w:rsidR="00AE7D18" w:rsidRPr="00457F1F" w:rsidRDefault="00AE7D18" w:rsidP="00AE7D18">
      <w:pPr>
        <w:rPr>
          <w:rFonts w:eastAsia="Calibri" w:cs="Arial"/>
          <w:sz w:val="36"/>
          <w:szCs w:val="36"/>
          <w:lang w:val="en-GB"/>
        </w:rPr>
      </w:pPr>
    </w:p>
    <w:p w14:paraId="67409EBA" w14:textId="67C1EAF3" w:rsidR="00AE7D18" w:rsidRPr="00457F1F" w:rsidRDefault="00457F1F" w:rsidP="00D70020">
      <w:pPr>
        <w:rPr>
          <w:rFonts w:eastAsia="Calibri" w:cs="Arial"/>
          <w:sz w:val="32"/>
          <w:szCs w:val="36"/>
          <w:lang w:val="en-GB"/>
        </w:rPr>
      </w:pPr>
      <w:r w:rsidRPr="00457F1F">
        <w:rPr>
          <w:rFonts w:eastAsia="Calibri" w:cs="Arial"/>
          <w:sz w:val="32"/>
          <w:szCs w:val="36"/>
          <w:lang w:val="en-GB"/>
        </w:rPr>
        <w:t>Meeting Minutes</w:t>
      </w:r>
    </w:p>
    <w:p w14:paraId="2E50A455" w14:textId="1F09E6D7" w:rsidR="009D3E9A" w:rsidRPr="00457F1F" w:rsidRDefault="009D3E9A" w:rsidP="00FD5CB9">
      <w:pPr>
        <w:suppressLineNumbers/>
        <w:tabs>
          <w:tab w:val="left" w:pos="851"/>
        </w:tabs>
        <w:spacing w:line="380" w:lineRule="atLeast"/>
        <w:rPr>
          <w:rFonts w:eastAsia="Calibri" w:cs="Arial"/>
          <w:sz w:val="22"/>
          <w:lang w:val="en-GB"/>
        </w:rPr>
      </w:pPr>
      <w:r w:rsidRPr="00457F1F">
        <w:rPr>
          <w:rFonts w:eastAsia="Calibri" w:cs="Arial"/>
          <w:sz w:val="22"/>
          <w:lang w:val="en-GB"/>
        </w:rPr>
        <w:t>Dat</w:t>
      </w:r>
      <w:r w:rsidR="00457F1F" w:rsidRPr="00457F1F">
        <w:rPr>
          <w:rFonts w:eastAsia="Calibri" w:cs="Arial"/>
          <w:sz w:val="22"/>
          <w:lang w:val="en-GB"/>
        </w:rPr>
        <w:t>e</w:t>
      </w:r>
      <w:r w:rsidRPr="00457F1F">
        <w:rPr>
          <w:rFonts w:eastAsia="Calibri" w:cs="Arial"/>
          <w:sz w:val="22"/>
          <w:lang w:val="en-GB"/>
        </w:rPr>
        <w:t>:</w:t>
      </w:r>
      <w:r w:rsidRPr="00457F1F">
        <w:rPr>
          <w:rFonts w:eastAsia="Calibri" w:cs="Arial"/>
          <w:sz w:val="22"/>
          <w:szCs w:val="36"/>
          <w:lang w:val="en-GB"/>
        </w:rPr>
        <w:tab/>
      </w:r>
      <w:r w:rsidR="00457F1F">
        <w:rPr>
          <w:rFonts w:eastAsia="Calibri" w:cs="Arial"/>
          <w:sz w:val="22"/>
          <w:lang w:val="en-GB"/>
        </w:rPr>
        <w:t>3</w:t>
      </w:r>
      <w:r w:rsidR="00457F1F" w:rsidRPr="00457F1F">
        <w:rPr>
          <w:rFonts w:eastAsia="Calibri" w:cs="Arial"/>
          <w:sz w:val="22"/>
          <w:vertAlign w:val="superscript"/>
          <w:lang w:val="en-GB"/>
        </w:rPr>
        <w:t>rd</w:t>
      </w:r>
      <w:r w:rsidR="00457F1F">
        <w:rPr>
          <w:rFonts w:eastAsia="Calibri" w:cs="Arial"/>
          <w:sz w:val="22"/>
          <w:lang w:val="en-GB"/>
        </w:rPr>
        <w:t xml:space="preserve"> of March 2026</w:t>
      </w:r>
      <w:r w:rsidR="000F4305">
        <w:rPr>
          <w:rFonts w:eastAsia="Calibri" w:cs="Arial"/>
          <w:sz w:val="22"/>
          <w:lang w:val="en-GB"/>
        </w:rPr>
        <w:t>, 9:00 a.m. to 12:30 p.m.</w:t>
      </w:r>
    </w:p>
    <w:p w14:paraId="6F891D9D" w14:textId="49B72A5A" w:rsidR="003A0911" w:rsidRPr="00457F1F" w:rsidRDefault="00457F1F" w:rsidP="00FD5CB9">
      <w:pPr>
        <w:suppressLineNumbers/>
        <w:tabs>
          <w:tab w:val="left" w:pos="851"/>
        </w:tabs>
        <w:spacing w:line="380" w:lineRule="atLeast"/>
        <w:rPr>
          <w:rFonts w:eastAsia="Calibri" w:cs="Arial"/>
          <w:sz w:val="22"/>
          <w:lang w:val="en-GB"/>
        </w:rPr>
      </w:pPr>
      <w:r>
        <w:rPr>
          <w:rFonts w:eastAsia="Calibri" w:cs="Arial"/>
          <w:sz w:val="22"/>
          <w:lang w:val="en-GB"/>
        </w:rPr>
        <w:t>Place</w:t>
      </w:r>
      <w:r w:rsidR="003A0911" w:rsidRPr="00457F1F">
        <w:rPr>
          <w:rFonts w:eastAsia="Calibri" w:cs="Arial"/>
          <w:sz w:val="22"/>
          <w:lang w:val="en-GB"/>
        </w:rPr>
        <w:t xml:space="preserve">: </w:t>
      </w:r>
      <w:r w:rsidR="00FD5CB9" w:rsidRPr="00457F1F">
        <w:rPr>
          <w:rFonts w:eastAsia="Calibri" w:cs="Arial"/>
          <w:sz w:val="22"/>
          <w:lang w:val="en-GB"/>
        </w:rPr>
        <w:tab/>
      </w:r>
      <w:r>
        <w:rPr>
          <w:rFonts w:eastAsia="Calibri" w:cs="Arial"/>
          <w:sz w:val="22"/>
          <w:lang w:val="en-GB"/>
        </w:rPr>
        <w:t>University of Stuttgart, Vaihingen Campus, V47.05</w:t>
      </w:r>
    </w:p>
    <w:p w14:paraId="66BD2087" w14:textId="2C524969" w:rsidR="009D3E9A" w:rsidRPr="00D70020" w:rsidRDefault="009D3E9A" w:rsidP="00E66620">
      <w:pPr>
        <w:suppressLineNumbers/>
        <w:tabs>
          <w:tab w:val="left" w:pos="851"/>
        </w:tabs>
        <w:spacing w:after="240" w:line="360" w:lineRule="auto"/>
        <w:rPr>
          <w:rFonts w:cs="Arial"/>
          <w:sz w:val="18"/>
        </w:rPr>
      </w:pPr>
      <w:r w:rsidRPr="00457F1F">
        <w:rPr>
          <w:rFonts w:cs="Arial"/>
          <w:lang w:val="en-GB"/>
        </w:rPr>
        <w:cr/>
      </w:r>
      <w:proofErr w:type="spellStart"/>
      <w:r w:rsidR="00457F1F">
        <w:rPr>
          <w:rFonts w:cs="Arial"/>
          <w:b/>
          <w:bCs/>
          <w:sz w:val="22"/>
          <w:szCs w:val="24"/>
        </w:rPr>
        <w:t>Participants</w:t>
      </w:r>
      <w:proofErr w:type="spellEnd"/>
    </w:p>
    <w:tbl>
      <w:tblPr>
        <w:tblStyle w:val="Tabellenraster"/>
        <w:tblW w:w="925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53"/>
      </w:tblGrid>
      <w:tr w:rsidR="00745708" w:rsidRPr="00457F1F" w14:paraId="7988E43B" w14:textId="77777777" w:rsidTr="00457F1F">
        <w:trPr>
          <w:trHeight w:val="3225"/>
        </w:trPr>
        <w:tc>
          <w:tcPr>
            <w:tcW w:w="9253" w:type="dxa"/>
          </w:tcPr>
          <w:p w14:paraId="2024FB79" w14:textId="674BC9EA" w:rsidR="00B729A6" w:rsidRDefault="00457F1F" w:rsidP="00B729A6">
            <w:pPr>
              <w:spacing w:line="360" w:lineRule="auto"/>
              <w:rPr>
                <w:rFonts w:eastAsia="Times New Roman" w:cs="Arial"/>
                <w:lang w:val="en-GB" w:eastAsia="zh-CN"/>
              </w:rPr>
            </w:pPr>
            <w:r w:rsidRPr="00457F1F">
              <w:rPr>
                <w:rFonts w:eastAsia="Times New Roman" w:cs="Arial"/>
                <w:lang w:val="en-GB" w:eastAsia="zh-CN"/>
              </w:rPr>
              <w:t xml:space="preserve">Representatives of the </w:t>
            </w:r>
            <w:r>
              <w:rPr>
                <w:rFonts w:eastAsia="Times New Roman" w:cs="Arial"/>
                <w:lang w:val="en-GB" w:eastAsia="zh-CN"/>
              </w:rPr>
              <w:t>funded projects</w:t>
            </w:r>
          </w:p>
          <w:p w14:paraId="0BEA64B7" w14:textId="0D17995F" w:rsidR="00457F1F" w:rsidRDefault="00457F1F" w:rsidP="00B729A6">
            <w:pPr>
              <w:spacing w:line="360" w:lineRule="auto"/>
              <w:rPr>
                <w:rFonts w:eastAsia="Times New Roman" w:cs="Arial"/>
                <w:lang w:val="en-GB" w:eastAsia="zh-CN"/>
              </w:rPr>
            </w:pPr>
            <w:r>
              <w:rPr>
                <w:rFonts w:eastAsia="Times New Roman" w:cs="Arial"/>
                <w:lang w:val="en-GB" w:eastAsia="zh-CN"/>
              </w:rPr>
              <w:t>Representatives of the invited guest projects</w:t>
            </w:r>
          </w:p>
          <w:p w14:paraId="289067C4" w14:textId="4AB6DED0" w:rsidR="00457F1F" w:rsidRDefault="00457F1F" w:rsidP="00457F1F">
            <w:pPr>
              <w:spacing w:line="360" w:lineRule="auto"/>
              <w:rPr>
                <w:rFonts w:eastAsia="Times New Roman" w:cs="Arial"/>
                <w:lang w:val="en-GB" w:eastAsia="zh-CN"/>
              </w:rPr>
            </w:pPr>
            <w:r>
              <w:rPr>
                <w:rFonts w:eastAsia="Times New Roman" w:cs="Arial"/>
                <w:lang w:val="en-GB" w:eastAsia="zh-CN"/>
              </w:rPr>
              <w:t xml:space="preserve">Members of the DFG </w:t>
            </w:r>
            <w:r w:rsidRPr="00457F1F">
              <w:rPr>
                <w:rFonts w:eastAsia="Times New Roman" w:cs="Arial"/>
                <w:lang w:val="en-GB" w:eastAsia="zh-CN"/>
              </w:rPr>
              <w:t>Committee on Scientific Library Services and Information Systems</w:t>
            </w:r>
          </w:p>
          <w:p w14:paraId="2D6A5805" w14:textId="495DDE2A" w:rsidR="00457F1F" w:rsidRDefault="00457F1F" w:rsidP="00457F1F">
            <w:pPr>
              <w:spacing w:line="360" w:lineRule="auto"/>
              <w:rPr>
                <w:rFonts w:eastAsia="Times New Roman" w:cs="Arial"/>
                <w:lang w:val="en-GB" w:eastAsia="zh-CN"/>
              </w:rPr>
            </w:pPr>
            <w:r>
              <w:rPr>
                <w:rFonts w:eastAsia="Times New Roman" w:cs="Arial"/>
                <w:lang w:val="en-GB" w:eastAsia="zh-CN"/>
              </w:rPr>
              <w:t>Members of DFG’s Research Software Infrastructures Committee</w:t>
            </w:r>
          </w:p>
          <w:p w14:paraId="4EE83062" w14:textId="1118B793" w:rsidR="00457F1F" w:rsidRPr="00457F1F" w:rsidRDefault="00457F1F" w:rsidP="00457F1F">
            <w:pPr>
              <w:spacing w:line="360" w:lineRule="auto"/>
              <w:rPr>
                <w:rFonts w:eastAsia="Times New Roman" w:cs="Arial"/>
                <w:lang w:val="en-GB" w:eastAsia="zh-CN"/>
              </w:rPr>
            </w:pPr>
            <w:r>
              <w:rPr>
                <w:rFonts w:eastAsia="Times New Roman" w:cs="Arial"/>
                <w:lang w:val="en-GB" w:eastAsia="zh-CN"/>
              </w:rPr>
              <w:t xml:space="preserve">Representatives of the DFG </w:t>
            </w:r>
            <w:r w:rsidR="000F4305">
              <w:rPr>
                <w:rFonts w:eastAsia="Times New Roman" w:cs="Arial"/>
                <w:lang w:val="en-GB" w:eastAsia="zh-CN"/>
              </w:rPr>
              <w:t>Head Office</w:t>
            </w:r>
          </w:p>
          <w:p w14:paraId="515B8844" w14:textId="46E9A04C" w:rsidR="00457F1F" w:rsidRDefault="00457F1F" w:rsidP="00B729A6">
            <w:pPr>
              <w:spacing w:line="360" w:lineRule="auto"/>
              <w:rPr>
                <w:rFonts w:eastAsia="Times New Roman" w:cs="Arial"/>
                <w:lang w:val="en-GB" w:eastAsia="zh-CN"/>
              </w:rPr>
            </w:pPr>
          </w:p>
          <w:p w14:paraId="65571AEE" w14:textId="185B29BD" w:rsidR="00745708" w:rsidRPr="00457F1F" w:rsidRDefault="00745708" w:rsidP="00C94998">
            <w:pPr>
              <w:spacing w:line="360" w:lineRule="auto"/>
              <w:rPr>
                <w:rFonts w:eastAsia="Times New Roman" w:cs="Arial"/>
                <w:lang w:val="en-GB" w:eastAsia="zh-CN"/>
              </w:rPr>
            </w:pPr>
          </w:p>
        </w:tc>
      </w:tr>
    </w:tbl>
    <w:p w14:paraId="750F73D7" w14:textId="67603946" w:rsidR="00745708" w:rsidRDefault="000F4305" w:rsidP="00745708">
      <w:pPr>
        <w:spacing w:line="360" w:lineRule="auto"/>
        <w:rPr>
          <w:rFonts w:eastAsia="Times New Roman" w:cs="Arial"/>
          <w:b/>
          <w:iCs/>
          <w:sz w:val="22"/>
          <w:lang w:eastAsia="zh-CN"/>
        </w:rPr>
      </w:pPr>
      <w:r>
        <w:rPr>
          <w:rFonts w:eastAsia="Times New Roman" w:cs="Arial"/>
          <w:b/>
          <w:iCs/>
          <w:sz w:val="22"/>
          <w:lang w:eastAsia="zh-CN"/>
        </w:rPr>
        <w:t>Agenda</w:t>
      </w:r>
    </w:p>
    <w:p w14:paraId="3CC86BB0" w14:textId="11F41826" w:rsidR="00745708" w:rsidRPr="000F4305" w:rsidRDefault="000F4305" w:rsidP="000F4305">
      <w:pPr>
        <w:pStyle w:val="Listenabsatz"/>
        <w:numPr>
          <w:ilvl w:val="0"/>
          <w:numId w:val="12"/>
        </w:numPr>
        <w:spacing w:line="360" w:lineRule="auto"/>
        <w:rPr>
          <w:rFonts w:eastAsia="Times New Roman" w:cs="Arial"/>
          <w:iCs/>
          <w:sz w:val="22"/>
          <w:lang w:val="en-GB" w:eastAsia="zh-CN"/>
        </w:rPr>
      </w:pPr>
      <w:r w:rsidRPr="000F4305">
        <w:rPr>
          <w:rFonts w:eastAsia="Times New Roman" w:cs="Arial"/>
          <w:iCs/>
          <w:sz w:val="22"/>
          <w:lang w:val="en-GB" w:eastAsia="zh-CN"/>
        </w:rPr>
        <w:t>Introduction by the DFG H</w:t>
      </w:r>
      <w:r>
        <w:rPr>
          <w:rFonts w:eastAsia="Times New Roman" w:cs="Arial"/>
          <w:iCs/>
          <w:sz w:val="22"/>
          <w:lang w:val="en-GB" w:eastAsia="zh-CN"/>
        </w:rPr>
        <w:t>ead Office</w:t>
      </w:r>
    </w:p>
    <w:p w14:paraId="1333FE6A" w14:textId="0CC70819" w:rsidR="000F4305" w:rsidRPr="000F4305" w:rsidRDefault="000F4305" w:rsidP="000F4305">
      <w:pPr>
        <w:pStyle w:val="Listenabsatz"/>
        <w:numPr>
          <w:ilvl w:val="0"/>
          <w:numId w:val="12"/>
        </w:numPr>
        <w:spacing w:line="360" w:lineRule="auto"/>
        <w:rPr>
          <w:rFonts w:eastAsia="Times New Roman" w:cs="Arial"/>
          <w:iCs/>
          <w:sz w:val="22"/>
          <w:lang w:val="en-GB" w:eastAsia="zh-CN"/>
        </w:rPr>
      </w:pPr>
      <w:r>
        <w:rPr>
          <w:rFonts w:eastAsia="Times New Roman" w:cs="Arial"/>
          <w:iCs/>
          <w:sz w:val="22"/>
          <w:lang w:val="en-GB" w:eastAsia="zh-CN"/>
        </w:rPr>
        <w:t>I</w:t>
      </w:r>
      <w:r w:rsidRPr="000F4305">
        <w:rPr>
          <w:rFonts w:eastAsia="Times New Roman" w:cs="Arial"/>
          <w:iCs/>
          <w:sz w:val="22"/>
          <w:lang w:val="en-GB" w:eastAsia="zh-CN"/>
        </w:rPr>
        <w:t>ntroductions of the f</w:t>
      </w:r>
      <w:r>
        <w:rPr>
          <w:rFonts w:eastAsia="Times New Roman" w:cs="Arial"/>
          <w:iCs/>
          <w:sz w:val="22"/>
          <w:lang w:val="en-GB" w:eastAsia="zh-CN"/>
        </w:rPr>
        <w:t>unded projects and the invited guest projects</w:t>
      </w:r>
      <w:r w:rsidR="00767E72">
        <w:rPr>
          <w:rFonts w:eastAsia="Times New Roman" w:cs="Arial"/>
          <w:iCs/>
          <w:sz w:val="22"/>
          <w:lang w:val="en-GB" w:eastAsia="zh-CN"/>
        </w:rPr>
        <w:t>/</w:t>
      </w:r>
      <w:r>
        <w:rPr>
          <w:rFonts w:eastAsia="Times New Roman" w:cs="Arial"/>
          <w:iCs/>
          <w:sz w:val="22"/>
          <w:lang w:val="en-GB" w:eastAsia="zh-CN"/>
        </w:rPr>
        <w:t>organisations</w:t>
      </w:r>
    </w:p>
    <w:p w14:paraId="274368C7" w14:textId="0800706C" w:rsidR="00745708" w:rsidRDefault="000F4305" w:rsidP="00745708">
      <w:pPr>
        <w:pStyle w:val="Listenabsatz"/>
        <w:numPr>
          <w:ilvl w:val="0"/>
          <w:numId w:val="12"/>
        </w:numPr>
        <w:spacing w:line="360" w:lineRule="auto"/>
        <w:rPr>
          <w:rFonts w:eastAsia="Times New Roman" w:cs="Arial"/>
          <w:iCs/>
          <w:sz w:val="22"/>
          <w:lang w:eastAsia="zh-CN"/>
        </w:rPr>
      </w:pPr>
      <w:r>
        <w:rPr>
          <w:rFonts w:eastAsia="Times New Roman" w:cs="Arial"/>
          <w:iCs/>
          <w:sz w:val="22"/>
          <w:lang w:eastAsia="zh-CN"/>
        </w:rPr>
        <w:t xml:space="preserve">Open </w:t>
      </w:r>
      <w:proofErr w:type="spellStart"/>
      <w:r>
        <w:rPr>
          <w:rFonts w:eastAsia="Times New Roman" w:cs="Arial"/>
          <w:iCs/>
          <w:sz w:val="22"/>
          <w:lang w:eastAsia="zh-CN"/>
        </w:rPr>
        <w:t>thematic</w:t>
      </w:r>
      <w:proofErr w:type="spellEnd"/>
      <w:r>
        <w:rPr>
          <w:rFonts w:eastAsia="Times New Roman" w:cs="Arial"/>
          <w:iCs/>
          <w:sz w:val="22"/>
          <w:lang w:eastAsia="zh-CN"/>
        </w:rPr>
        <w:t xml:space="preserve"> </w:t>
      </w:r>
      <w:proofErr w:type="spellStart"/>
      <w:r>
        <w:rPr>
          <w:rFonts w:eastAsia="Times New Roman" w:cs="Arial"/>
          <w:iCs/>
          <w:sz w:val="22"/>
          <w:lang w:eastAsia="zh-CN"/>
        </w:rPr>
        <w:t>discussions</w:t>
      </w:r>
      <w:proofErr w:type="spellEnd"/>
    </w:p>
    <w:p w14:paraId="62AB5673" w14:textId="453A6FC0" w:rsidR="00745708" w:rsidRPr="00745708" w:rsidRDefault="000F4305" w:rsidP="00745708">
      <w:pPr>
        <w:pStyle w:val="Listenabsatz"/>
        <w:numPr>
          <w:ilvl w:val="0"/>
          <w:numId w:val="12"/>
        </w:numPr>
        <w:spacing w:line="360" w:lineRule="auto"/>
        <w:rPr>
          <w:rFonts w:eastAsia="Times New Roman" w:cs="Arial"/>
          <w:iCs/>
          <w:sz w:val="22"/>
          <w:lang w:eastAsia="zh-CN"/>
        </w:rPr>
      </w:pPr>
      <w:r>
        <w:rPr>
          <w:rFonts w:eastAsia="Times New Roman" w:cs="Arial"/>
          <w:iCs/>
          <w:sz w:val="22"/>
          <w:lang w:eastAsia="zh-CN"/>
        </w:rPr>
        <w:t xml:space="preserve">Summary and </w:t>
      </w:r>
      <w:proofErr w:type="spellStart"/>
      <w:r>
        <w:rPr>
          <w:rFonts w:eastAsia="Times New Roman" w:cs="Arial"/>
          <w:iCs/>
          <w:sz w:val="22"/>
          <w:lang w:eastAsia="zh-CN"/>
        </w:rPr>
        <w:t>integration</w:t>
      </w:r>
      <w:proofErr w:type="spellEnd"/>
    </w:p>
    <w:p w14:paraId="5605FEAC" w14:textId="77777777" w:rsidR="00AE7D18" w:rsidRDefault="00AE7D18">
      <w:pPr>
        <w:spacing w:after="160" w:line="259" w:lineRule="auto"/>
        <w:rPr>
          <w:rFonts w:eastAsia="Times New Roman" w:cs="Arial"/>
          <w:iCs/>
          <w:sz w:val="22"/>
          <w:lang w:eastAsia="zh-CN"/>
        </w:rPr>
      </w:pPr>
      <w:r>
        <w:rPr>
          <w:rFonts w:eastAsia="Times New Roman" w:cs="Arial"/>
          <w:iCs/>
          <w:sz w:val="22"/>
          <w:lang w:eastAsia="zh-CN"/>
        </w:rPr>
        <w:br w:type="page"/>
      </w:r>
    </w:p>
    <w:p w14:paraId="71CB12DA" w14:textId="2D49369D" w:rsidR="00AF5363" w:rsidRPr="001F0F77" w:rsidRDefault="00DF02E4" w:rsidP="00E66620">
      <w:pPr>
        <w:spacing w:line="360" w:lineRule="auto"/>
        <w:rPr>
          <w:rFonts w:cs="Arial"/>
          <w:b/>
          <w:sz w:val="22"/>
          <w:szCs w:val="20"/>
          <w:lang w:val="en-GB"/>
        </w:rPr>
      </w:pPr>
      <w:r w:rsidRPr="001F0F77">
        <w:rPr>
          <w:rFonts w:cs="Arial"/>
          <w:b/>
          <w:sz w:val="22"/>
          <w:szCs w:val="20"/>
          <w:lang w:val="en-GB"/>
        </w:rPr>
        <w:lastRenderedPageBreak/>
        <w:t>Item 1</w:t>
      </w:r>
      <w:r w:rsidR="00745708" w:rsidRPr="001F0F77">
        <w:rPr>
          <w:rFonts w:cs="Arial"/>
          <w:b/>
          <w:sz w:val="22"/>
          <w:szCs w:val="20"/>
          <w:lang w:val="en-GB"/>
        </w:rPr>
        <w:t xml:space="preserve">: </w:t>
      </w:r>
      <w:r w:rsidR="001F0F77" w:rsidRPr="001F0F77">
        <w:rPr>
          <w:rFonts w:cs="Arial"/>
          <w:b/>
          <w:sz w:val="22"/>
          <w:szCs w:val="20"/>
          <w:lang w:val="en-GB"/>
        </w:rPr>
        <w:t>Introduction by the D</w:t>
      </w:r>
      <w:r w:rsidR="001F0F77">
        <w:rPr>
          <w:rFonts w:cs="Arial"/>
          <w:b/>
          <w:sz w:val="22"/>
          <w:szCs w:val="20"/>
          <w:lang w:val="en-GB"/>
        </w:rPr>
        <w:t>FG head office</w:t>
      </w:r>
    </w:p>
    <w:p w14:paraId="098905F7" w14:textId="16423D3C" w:rsidR="00870336" w:rsidRPr="00DF02E4" w:rsidRDefault="00DF02E4" w:rsidP="00E66620">
      <w:pPr>
        <w:spacing w:line="360" w:lineRule="auto"/>
        <w:rPr>
          <w:rFonts w:cs="Arial"/>
          <w:sz w:val="18"/>
          <w:szCs w:val="20"/>
          <w:lang w:val="en-GB"/>
        </w:rPr>
      </w:pPr>
      <w:r w:rsidRPr="00DF02E4">
        <w:rPr>
          <w:rFonts w:cs="Arial"/>
          <w:sz w:val="18"/>
          <w:szCs w:val="20"/>
          <w:u w:val="single"/>
          <w:lang w:val="en-GB"/>
        </w:rPr>
        <w:t>Materials</w:t>
      </w:r>
      <w:r w:rsidR="00870336" w:rsidRPr="00DF02E4">
        <w:rPr>
          <w:rFonts w:cs="Arial"/>
          <w:sz w:val="18"/>
          <w:szCs w:val="20"/>
          <w:u w:val="single"/>
          <w:lang w:val="en-GB"/>
        </w:rPr>
        <w:t>:</w:t>
      </w:r>
      <w:r w:rsidR="00870336" w:rsidRPr="00DF02E4">
        <w:rPr>
          <w:rFonts w:cs="Arial"/>
          <w:sz w:val="18"/>
          <w:szCs w:val="20"/>
          <w:lang w:val="en-GB"/>
        </w:rPr>
        <w:t xml:space="preserve"> </w:t>
      </w:r>
      <w:hyperlink r:id="rId12" w:history="1">
        <w:r w:rsidRPr="00DF02E4">
          <w:rPr>
            <w:rStyle w:val="Hyperlink"/>
            <w:rFonts w:cs="Arial"/>
            <w:sz w:val="18"/>
            <w:szCs w:val="20"/>
            <w:lang w:val="en-GB"/>
          </w:rPr>
          <w:t>Presentation by the</w:t>
        </w:r>
        <w:r w:rsidRPr="00DF02E4">
          <w:rPr>
            <w:rStyle w:val="Hyperlink"/>
            <w:rFonts w:cs="Arial"/>
            <w:sz w:val="18"/>
            <w:szCs w:val="20"/>
            <w:lang w:val="en-GB"/>
          </w:rPr>
          <w:t xml:space="preserve"> </w:t>
        </w:r>
        <w:r w:rsidRPr="00DF02E4">
          <w:rPr>
            <w:rStyle w:val="Hyperlink"/>
            <w:rFonts w:cs="Arial"/>
            <w:sz w:val="18"/>
            <w:szCs w:val="20"/>
            <w:lang w:val="en-GB"/>
          </w:rPr>
          <w:t>DFG Head Office</w:t>
        </w:r>
      </w:hyperlink>
    </w:p>
    <w:p w14:paraId="525106F2" w14:textId="77777777" w:rsidR="00870336" w:rsidRPr="00DF02E4" w:rsidRDefault="00870336" w:rsidP="00E66620">
      <w:pPr>
        <w:spacing w:line="360" w:lineRule="auto"/>
        <w:rPr>
          <w:rFonts w:cs="Arial"/>
          <w:sz w:val="18"/>
          <w:szCs w:val="20"/>
          <w:lang w:val="en-GB"/>
        </w:rPr>
      </w:pPr>
    </w:p>
    <w:p w14:paraId="47D8B6F5" w14:textId="7C015DCD" w:rsidR="003A0911" w:rsidRPr="00DF02E4" w:rsidRDefault="00DF02E4" w:rsidP="00FC07EF">
      <w:pPr>
        <w:spacing w:line="360" w:lineRule="auto"/>
        <w:jc w:val="both"/>
        <w:rPr>
          <w:rFonts w:cs="Arial"/>
          <w:szCs w:val="20"/>
          <w:lang w:val="en-GB"/>
        </w:rPr>
      </w:pPr>
      <w:r w:rsidRPr="00DF02E4">
        <w:rPr>
          <w:rFonts w:cs="Arial"/>
          <w:szCs w:val="20"/>
          <w:lang w:val="en-GB"/>
        </w:rPr>
        <w:t xml:space="preserve">Benedikt Wirth </w:t>
      </w:r>
      <w:r>
        <w:rPr>
          <w:rFonts w:cs="Arial"/>
          <w:szCs w:val="20"/>
          <w:lang w:val="en-GB"/>
        </w:rPr>
        <w:t xml:space="preserve">welcomes the participants of the network meeting and gives a short presentation on the agenda of the day. He clarifies the motivation of the network meeting and describes the goals from the perspective of the DFG, </w:t>
      </w:r>
      <w:r w:rsidR="00D73D0A">
        <w:rPr>
          <w:rFonts w:cs="Arial"/>
          <w:szCs w:val="20"/>
          <w:lang w:val="en-GB"/>
        </w:rPr>
        <w:t>particularly</w:t>
      </w:r>
      <w:r>
        <w:rPr>
          <w:rFonts w:cs="Arial"/>
          <w:szCs w:val="20"/>
          <w:lang w:val="en-GB"/>
        </w:rPr>
        <w:t xml:space="preserve"> the </w:t>
      </w:r>
      <w:r w:rsidR="001F0F77">
        <w:rPr>
          <w:rFonts w:cs="Arial"/>
          <w:szCs w:val="20"/>
          <w:lang w:val="en-GB"/>
        </w:rPr>
        <w:t xml:space="preserve">main objective of the creation of a national </w:t>
      </w:r>
      <w:proofErr w:type="spellStart"/>
      <w:r w:rsidR="001F0F77" w:rsidRPr="00331D93">
        <w:rPr>
          <w:rFonts w:cs="Arial"/>
          <w:i/>
          <w:iCs/>
          <w:szCs w:val="20"/>
          <w:lang w:val="en-GB"/>
        </w:rPr>
        <w:t>Gesamtstruktur</w:t>
      </w:r>
      <w:proofErr w:type="spellEnd"/>
      <w:r w:rsidR="001F0F77">
        <w:rPr>
          <w:rFonts w:cs="Arial"/>
          <w:szCs w:val="20"/>
          <w:lang w:val="en-GB"/>
        </w:rPr>
        <w:t xml:space="preserve"> for research software infrastructure</w:t>
      </w:r>
      <w:r w:rsidR="00135451">
        <w:rPr>
          <w:rFonts w:cs="Arial"/>
          <w:szCs w:val="20"/>
          <w:lang w:val="en-GB"/>
        </w:rPr>
        <w:t>s</w:t>
      </w:r>
      <w:r w:rsidR="001F0F77">
        <w:rPr>
          <w:rFonts w:cs="Arial"/>
          <w:szCs w:val="20"/>
          <w:lang w:val="en-GB"/>
        </w:rPr>
        <w:t>.</w:t>
      </w:r>
      <w:r w:rsidR="00D73D0A">
        <w:rPr>
          <w:rFonts w:cs="Arial"/>
          <w:szCs w:val="20"/>
          <w:lang w:val="en-GB"/>
        </w:rPr>
        <w:t xml:space="preserve"> Furthermore, he briefly introduces the participants present from the side of the DFG and its committees. Finally, Benedikt Wirth asks the participants about their expectations of the meeting.</w:t>
      </w:r>
      <w:r w:rsidR="00135451">
        <w:rPr>
          <w:rFonts w:cs="Arial"/>
          <w:szCs w:val="20"/>
          <w:lang w:val="en-GB"/>
        </w:rPr>
        <w:t xml:space="preserve"> The participants agree to include the topic of Openness into the open thematic discussions during the second half of the meeting. </w:t>
      </w:r>
    </w:p>
    <w:p w14:paraId="1F69682F" w14:textId="060BEB30" w:rsidR="00D715B0" w:rsidRPr="00DF02E4" w:rsidRDefault="00D715B0" w:rsidP="00224341">
      <w:pPr>
        <w:spacing w:line="360" w:lineRule="auto"/>
        <w:jc w:val="both"/>
        <w:rPr>
          <w:rFonts w:cs="Arial"/>
          <w:szCs w:val="20"/>
          <w:lang w:val="en-GB"/>
        </w:rPr>
      </w:pPr>
    </w:p>
    <w:p w14:paraId="75453D15" w14:textId="48B93581" w:rsidR="00CB4973" w:rsidRPr="00767E72" w:rsidRDefault="00767E72" w:rsidP="00224341">
      <w:pPr>
        <w:spacing w:line="360" w:lineRule="auto"/>
        <w:jc w:val="both"/>
        <w:rPr>
          <w:rFonts w:cs="Arial"/>
          <w:b/>
          <w:sz w:val="22"/>
          <w:szCs w:val="20"/>
          <w:lang w:val="en-GB"/>
        </w:rPr>
      </w:pPr>
      <w:r w:rsidRPr="00767E72">
        <w:rPr>
          <w:rFonts w:cs="Arial"/>
          <w:b/>
          <w:sz w:val="22"/>
          <w:szCs w:val="20"/>
          <w:lang w:val="en-GB"/>
        </w:rPr>
        <w:t>Item 2: Introductions of the f</w:t>
      </w:r>
      <w:r>
        <w:rPr>
          <w:rFonts w:cs="Arial"/>
          <w:b/>
          <w:sz w:val="22"/>
          <w:szCs w:val="20"/>
          <w:lang w:val="en-GB"/>
        </w:rPr>
        <w:t>unded projects and the invited guest projects/organisations</w:t>
      </w:r>
    </w:p>
    <w:p w14:paraId="233FCDA9" w14:textId="09AB6CD0" w:rsidR="00870336" w:rsidRPr="001316C9" w:rsidRDefault="001316C9" w:rsidP="00224341">
      <w:pPr>
        <w:spacing w:line="360" w:lineRule="auto"/>
        <w:jc w:val="both"/>
        <w:rPr>
          <w:rFonts w:cs="Arial"/>
          <w:sz w:val="18"/>
          <w:szCs w:val="20"/>
          <w:lang w:val="en-GB"/>
        </w:rPr>
      </w:pPr>
      <w:r>
        <w:rPr>
          <w:rFonts w:cs="Arial"/>
          <w:sz w:val="18"/>
          <w:szCs w:val="20"/>
          <w:u w:val="single"/>
          <w:lang w:val="en-GB"/>
        </w:rPr>
        <w:t>Materials</w:t>
      </w:r>
      <w:r w:rsidR="00870336" w:rsidRPr="001316C9">
        <w:rPr>
          <w:rFonts w:cs="Arial"/>
          <w:sz w:val="18"/>
          <w:szCs w:val="20"/>
          <w:u w:val="single"/>
          <w:lang w:val="en-GB"/>
        </w:rPr>
        <w:t>:</w:t>
      </w:r>
      <w:r w:rsidR="00870336" w:rsidRPr="001316C9">
        <w:rPr>
          <w:rFonts w:cs="Arial"/>
          <w:sz w:val="18"/>
          <w:szCs w:val="20"/>
          <w:lang w:val="en-GB"/>
        </w:rPr>
        <w:t xml:space="preserve"> </w:t>
      </w:r>
      <w:hyperlink r:id="rId13" w:history="1">
        <w:r w:rsidRPr="001316C9">
          <w:rPr>
            <w:rStyle w:val="Hyperlink"/>
            <w:rFonts w:cs="Arial"/>
            <w:sz w:val="18"/>
            <w:szCs w:val="20"/>
            <w:lang w:val="en-GB"/>
          </w:rPr>
          <w:t>Presentati</w:t>
        </w:r>
        <w:r w:rsidRPr="001316C9">
          <w:rPr>
            <w:rStyle w:val="Hyperlink"/>
            <w:rFonts w:cs="Arial"/>
            <w:sz w:val="18"/>
            <w:szCs w:val="20"/>
            <w:lang w:val="en-GB"/>
          </w:rPr>
          <w:t>o</w:t>
        </w:r>
        <w:r w:rsidRPr="001316C9">
          <w:rPr>
            <w:rStyle w:val="Hyperlink"/>
            <w:rFonts w:cs="Arial"/>
            <w:sz w:val="18"/>
            <w:szCs w:val="20"/>
            <w:lang w:val="en-GB"/>
          </w:rPr>
          <w:t>ns by th</w:t>
        </w:r>
        <w:r w:rsidRPr="001316C9">
          <w:rPr>
            <w:rStyle w:val="Hyperlink"/>
            <w:rFonts w:cs="Arial"/>
            <w:sz w:val="18"/>
            <w:szCs w:val="20"/>
            <w:lang w:val="en-GB"/>
          </w:rPr>
          <w:t>e</w:t>
        </w:r>
        <w:r w:rsidRPr="001316C9">
          <w:rPr>
            <w:rStyle w:val="Hyperlink"/>
            <w:rFonts w:cs="Arial"/>
            <w:sz w:val="18"/>
            <w:szCs w:val="20"/>
            <w:lang w:val="en-GB"/>
          </w:rPr>
          <w:t xml:space="preserve"> individu</w:t>
        </w:r>
        <w:r w:rsidRPr="001316C9">
          <w:rPr>
            <w:rStyle w:val="Hyperlink"/>
            <w:rFonts w:cs="Arial"/>
            <w:sz w:val="18"/>
            <w:szCs w:val="20"/>
            <w:lang w:val="en-GB"/>
          </w:rPr>
          <w:t>a</w:t>
        </w:r>
        <w:r w:rsidRPr="001316C9">
          <w:rPr>
            <w:rStyle w:val="Hyperlink"/>
            <w:rFonts w:cs="Arial"/>
            <w:sz w:val="18"/>
            <w:szCs w:val="20"/>
            <w:lang w:val="en-GB"/>
          </w:rPr>
          <w:t>l projects</w:t>
        </w:r>
      </w:hyperlink>
    </w:p>
    <w:p w14:paraId="3283667C" w14:textId="77777777" w:rsidR="00870336" w:rsidRPr="001316C9" w:rsidRDefault="00870336" w:rsidP="00224341">
      <w:pPr>
        <w:spacing w:line="360" w:lineRule="auto"/>
        <w:jc w:val="both"/>
        <w:rPr>
          <w:rFonts w:cs="Arial"/>
          <w:sz w:val="18"/>
          <w:szCs w:val="20"/>
          <w:u w:val="single"/>
          <w:lang w:val="en-GB"/>
        </w:rPr>
      </w:pPr>
    </w:p>
    <w:p w14:paraId="44163E10" w14:textId="56BD594B" w:rsidR="008F2B6A" w:rsidRDefault="00767E72" w:rsidP="00224341">
      <w:pPr>
        <w:spacing w:line="360" w:lineRule="auto"/>
        <w:jc w:val="both"/>
        <w:rPr>
          <w:rFonts w:cs="Arial"/>
          <w:szCs w:val="20"/>
          <w:lang w:val="en-GB"/>
        </w:rPr>
      </w:pPr>
      <w:r>
        <w:rPr>
          <w:rFonts w:cs="Arial"/>
          <w:szCs w:val="20"/>
          <w:lang w:val="en-GB"/>
        </w:rPr>
        <w:t>The representatives of each of the funded projects introduce their projects to the participants and answer the following questions:</w:t>
      </w:r>
    </w:p>
    <w:p w14:paraId="6D8BBCB0" w14:textId="438AE7FB" w:rsidR="00767E72" w:rsidRDefault="00767E72" w:rsidP="00767E72">
      <w:pPr>
        <w:pStyle w:val="Listenabsatz"/>
        <w:numPr>
          <w:ilvl w:val="0"/>
          <w:numId w:val="17"/>
        </w:numPr>
        <w:spacing w:line="360" w:lineRule="auto"/>
        <w:jc w:val="both"/>
        <w:rPr>
          <w:rFonts w:cs="Arial"/>
          <w:szCs w:val="20"/>
          <w:lang w:val="en-GB"/>
        </w:rPr>
      </w:pPr>
      <w:r>
        <w:rPr>
          <w:rFonts w:cs="Arial"/>
          <w:szCs w:val="20"/>
          <w:lang w:val="en-GB"/>
        </w:rPr>
        <w:t>How can your project benefit from networking with the other projects?</w:t>
      </w:r>
    </w:p>
    <w:p w14:paraId="64B9139B" w14:textId="615E3DDD" w:rsidR="00767E72" w:rsidRDefault="00767E72" w:rsidP="00767E72">
      <w:pPr>
        <w:pStyle w:val="Listenabsatz"/>
        <w:numPr>
          <w:ilvl w:val="0"/>
          <w:numId w:val="17"/>
        </w:numPr>
        <w:spacing w:line="360" w:lineRule="auto"/>
        <w:jc w:val="both"/>
        <w:rPr>
          <w:rFonts w:cs="Arial"/>
          <w:szCs w:val="20"/>
          <w:lang w:val="en-GB"/>
        </w:rPr>
      </w:pPr>
      <w:r>
        <w:rPr>
          <w:rFonts w:cs="Arial"/>
          <w:szCs w:val="20"/>
          <w:lang w:val="en-GB"/>
        </w:rPr>
        <w:t>How can your project contribute to the creation of a national integrated structure for research software?</w:t>
      </w:r>
    </w:p>
    <w:p w14:paraId="58C38177" w14:textId="36113E41" w:rsidR="00767E72" w:rsidRDefault="00767E72" w:rsidP="00767E72">
      <w:pPr>
        <w:pStyle w:val="Listenabsatz"/>
        <w:numPr>
          <w:ilvl w:val="0"/>
          <w:numId w:val="17"/>
        </w:numPr>
        <w:spacing w:line="360" w:lineRule="auto"/>
        <w:jc w:val="both"/>
        <w:rPr>
          <w:rFonts w:cs="Arial"/>
          <w:szCs w:val="20"/>
          <w:lang w:val="en-GB"/>
        </w:rPr>
      </w:pPr>
      <w:r>
        <w:rPr>
          <w:rFonts w:cs="Arial"/>
          <w:szCs w:val="20"/>
          <w:lang w:val="en-GB"/>
        </w:rPr>
        <w:t>What should a national integrated structure for research software be able to achi</w:t>
      </w:r>
      <w:r w:rsidR="00331D93">
        <w:rPr>
          <w:rFonts w:cs="Arial"/>
          <w:szCs w:val="20"/>
          <w:lang w:val="en-GB"/>
        </w:rPr>
        <w:t>e</w:t>
      </w:r>
      <w:r>
        <w:rPr>
          <w:rFonts w:cs="Arial"/>
          <w:szCs w:val="20"/>
          <w:lang w:val="en-GB"/>
        </w:rPr>
        <w:t>ve?</w:t>
      </w:r>
    </w:p>
    <w:p w14:paraId="59662377" w14:textId="5357A015" w:rsidR="00767E72" w:rsidRPr="00767E72" w:rsidRDefault="00767E72" w:rsidP="00767E72">
      <w:pPr>
        <w:spacing w:line="360" w:lineRule="auto"/>
        <w:jc w:val="both"/>
        <w:rPr>
          <w:rFonts w:cs="Arial"/>
          <w:szCs w:val="20"/>
          <w:lang w:val="en-GB"/>
        </w:rPr>
      </w:pPr>
      <w:r>
        <w:rPr>
          <w:rFonts w:cs="Arial"/>
          <w:szCs w:val="20"/>
          <w:lang w:val="en-GB"/>
        </w:rPr>
        <w:t xml:space="preserve">Finally, the invited guests introduce their projects/organisations to the participants. </w:t>
      </w:r>
    </w:p>
    <w:p w14:paraId="1F916BEC" w14:textId="3B357367" w:rsidR="004A08D6" w:rsidRPr="001316C9" w:rsidRDefault="004A08D6" w:rsidP="00224341">
      <w:pPr>
        <w:spacing w:line="360" w:lineRule="auto"/>
        <w:jc w:val="both"/>
        <w:rPr>
          <w:rFonts w:cs="Arial"/>
          <w:szCs w:val="20"/>
          <w:lang w:val="en-GB"/>
        </w:rPr>
      </w:pPr>
    </w:p>
    <w:p w14:paraId="0C990F83" w14:textId="436DBFF8" w:rsidR="004307CB" w:rsidRPr="004307CB" w:rsidRDefault="005F6C77" w:rsidP="00496E84">
      <w:pPr>
        <w:spacing w:line="360" w:lineRule="auto"/>
        <w:rPr>
          <w:rFonts w:cs="Arial"/>
          <w:b/>
          <w:sz w:val="22"/>
          <w:szCs w:val="20"/>
        </w:rPr>
      </w:pPr>
      <w:r>
        <w:rPr>
          <w:rFonts w:cs="Arial"/>
          <w:b/>
          <w:sz w:val="22"/>
          <w:szCs w:val="20"/>
        </w:rPr>
        <w:t>Item 3</w:t>
      </w:r>
      <w:r w:rsidR="004A674A">
        <w:rPr>
          <w:rFonts w:cs="Arial"/>
          <w:b/>
          <w:sz w:val="22"/>
          <w:szCs w:val="20"/>
        </w:rPr>
        <w:t xml:space="preserve">: </w:t>
      </w:r>
      <w:r w:rsidR="008C08AE">
        <w:rPr>
          <w:rFonts w:cs="Arial"/>
          <w:b/>
          <w:sz w:val="22"/>
          <w:szCs w:val="20"/>
        </w:rPr>
        <w:t xml:space="preserve">Open </w:t>
      </w:r>
      <w:proofErr w:type="spellStart"/>
      <w:r w:rsidR="008C08AE">
        <w:rPr>
          <w:rFonts w:cs="Arial"/>
          <w:b/>
          <w:sz w:val="22"/>
          <w:szCs w:val="20"/>
        </w:rPr>
        <w:t>Thematic</w:t>
      </w:r>
      <w:proofErr w:type="spellEnd"/>
      <w:r w:rsidR="008C08AE">
        <w:rPr>
          <w:rFonts w:cs="Arial"/>
          <w:b/>
          <w:sz w:val="22"/>
          <w:szCs w:val="20"/>
        </w:rPr>
        <w:t xml:space="preserve"> </w:t>
      </w:r>
      <w:proofErr w:type="spellStart"/>
      <w:r w:rsidR="008C08AE">
        <w:rPr>
          <w:rFonts w:cs="Arial"/>
          <w:b/>
          <w:sz w:val="22"/>
          <w:szCs w:val="20"/>
        </w:rPr>
        <w:t>Discussions</w:t>
      </w:r>
      <w:proofErr w:type="spellEnd"/>
    </w:p>
    <w:p w14:paraId="2356C1B4" w14:textId="4CFE4D5F" w:rsidR="00870336" w:rsidRPr="005F6C77" w:rsidRDefault="005F6C77" w:rsidP="00870336">
      <w:pPr>
        <w:spacing w:line="360" w:lineRule="auto"/>
        <w:jc w:val="both"/>
        <w:rPr>
          <w:rFonts w:cs="Arial"/>
          <w:sz w:val="18"/>
          <w:szCs w:val="20"/>
          <w:lang w:val="en-GB"/>
        </w:rPr>
      </w:pPr>
      <w:r w:rsidRPr="005F6C77">
        <w:rPr>
          <w:rFonts w:cs="Arial"/>
          <w:sz w:val="18"/>
          <w:szCs w:val="20"/>
          <w:u w:val="single"/>
          <w:lang w:val="en-GB"/>
        </w:rPr>
        <w:t xml:space="preserve">Materials: </w:t>
      </w:r>
      <w:r w:rsidRPr="005F6C77">
        <w:rPr>
          <w:rFonts w:cs="Arial"/>
          <w:sz w:val="18"/>
          <w:szCs w:val="20"/>
          <w:lang w:val="en-GB"/>
        </w:rPr>
        <w:t>None</w:t>
      </w:r>
    </w:p>
    <w:p w14:paraId="705FF196" w14:textId="77777777" w:rsidR="0095148E" w:rsidRPr="005F6C77" w:rsidRDefault="0095148E" w:rsidP="00111A0B">
      <w:pPr>
        <w:spacing w:line="360" w:lineRule="auto"/>
        <w:jc w:val="both"/>
        <w:rPr>
          <w:rFonts w:eastAsia="Times New Roman" w:cs="Arial"/>
          <w:szCs w:val="20"/>
          <w:lang w:val="en-GB"/>
        </w:rPr>
      </w:pPr>
    </w:p>
    <w:p w14:paraId="26901090" w14:textId="77777777" w:rsidR="0026254E" w:rsidRDefault="005F6C77" w:rsidP="00111A0B">
      <w:pPr>
        <w:spacing w:line="360" w:lineRule="auto"/>
        <w:jc w:val="both"/>
        <w:rPr>
          <w:rFonts w:eastAsia="Times New Roman" w:cs="Arial"/>
          <w:szCs w:val="20"/>
          <w:lang w:val="en-GB"/>
        </w:rPr>
      </w:pPr>
      <w:r w:rsidRPr="005F6C77">
        <w:rPr>
          <w:rFonts w:eastAsia="Times New Roman" w:cs="Arial"/>
          <w:szCs w:val="20"/>
          <w:lang w:val="en-GB"/>
        </w:rPr>
        <w:t>The participants a</w:t>
      </w:r>
      <w:r>
        <w:rPr>
          <w:rFonts w:eastAsia="Times New Roman" w:cs="Arial"/>
          <w:szCs w:val="20"/>
          <w:lang w:val="en-GB"/>
        </w:rPr>
        <w:t xml:space="preserve">re asked to discuss six </w:t>
      </w:r>
      <w:r w:rsidR="00331D93">
        <w:rPr>
          <w:rFonts w:eastAsia="Times New Roman" w:cs="Arial"/>
          <w:szCs w:val="20"/>
          <w:lang w:val="en-GB"/>
        </w:rPr>
        <w:t>questions</w:t>
      </w:r>
      <w:r>
        <w:rPr>
          <w:rFonts w:eastAsia="Times New Roman" w:cs="Arial"/>
          <w:szCs w:val="20"/>
          <w:lang w:val="en-GB"/>
        </w:rPr>
        <w:t xml:space="preserve"> concerning the creation of a national “</w:t>
      </w:r>
      <w:proofErr w:type="spellStart"/>
      <w:r>
        <w:rPr>
          <w:rFonts w:eastAsia="Times New Roman" w:cs="Arial"/>
          <w:szCs w:val="20"/>
          <w:lang w:val="en-GB"/>
        </w:rPr>
        <w:t>Gesamtstruktur</w:t>
      </w:r>
      <w:proofErr w:type="spellEnd"/>
      <w:r>
        <w:rPr>
          <w:rFonts w:eastAsia="Times New Roman" w:cs="Arial"/>
          <w:szCs w:val="20"/>
          <w:lang w:val="en-GB"/>
        </w:rPr>
        <w:t xml:space="preserve">” </w:t>
      </w:r>
      <w:r w:rsidR="00331D93">
        <w:rPr>
          <w:rFonts w:eastAsia="Times New Roman" w:cs="Arial"/>
          <w:szCs w:val="20"/>
          <w:lang w:val="en-GB"/>
        </w:rPr>
        <w:t xml:space="preserve">for research software infrastructures and to post their central discussion points on six display boards each dedicated to one question. The individual questions and the central discussion points regarding these questions </w:t>
      </w:r>
      <w:r w:rsidR="0026254E">
        <w:rPr>
          <w:rFonts w:eastAsia="Times New Roman" w:cs="Arial"/>
          <w:szCs w:val="20"/>
          <w:lang w:val="en-GB"/>
        </w:rPr>
        <w:t>are listed below:</w:t>
      </w:r>
    </w:p>
    <w:p w14:paraId="1DB8FB75" w14:textId="4B12AD52" w:rsidR="00331D93" w:rsidRDefault="00331D93" w:rsidP="00111A0B">
      <w:pPr>
        <w:spacing w:line="360" w:lineRule="auto"/>
        <w:jc w:val="both"/>
        <w:rPr>
          <w:rFonts w:eastAsia="Times New Roman" w:cs="Arial"/>
          <w:szCs w:val="20"/>
          <w:lang w:val="en-GB"/>
        </w:rPr>
      </w:pPr>
      <w:r>
        <w:rPr>
          <w:rFonts w:eastAsia="Times New Roman" w:cs="Arial"/>
          <w:szCs w:val="20"/>
          <w:lang w:val="en-GB"/>
        </w:rPr>
        <w:t xml:space="preserve">  </w:t>
      </w:r>
    </w:p>
    <w:p w14:paraId="47C49E8C" w14:textId="3AA0069C" w:rsidR="00331D93" w:rsidRPr="00331D93" w:rsidRDefault="00331D93" w:rsidP="00331D93">
      <w:pPr>
        <w:pStyle w:val="Listenabsatz"/>
        <w:numPr>
          <w:ilvl w:val="0"/>
          <w:numId w:val="18"/>
        </w:numPr>
        <w:spacing w:line="360" w:lineRule="auto"/>
        <w:jc w:val="both"/>
        <w:rPr>
          <w:rFonts w:eastAsia="Times New Roman" w:cs="Arial"/>
          <w:szCs w:val="20"/>
          <w:u w:val="single"/>
          <w:lang w:val="en-GB"/>
        </w:rPr>
      </w:pPr>
      <w:r w:rsidRPr="00331D93">
        <w:rPr>
          <w:rFonts w:eastAsia="Times New Roman" w:cs="Arial"/>
          <w:szCs w:val="20"/>
          <w:u w:val="single"/>
          <w:lang w:val="en-GB"/>
        </w:rPr>
        <w:t xml:space="preserve">What are the objectives for a </w:t>
      </w:r>
      <w:proofErr w:type="spellStart"/>
      <w:r w:rsidRPr="00B80F91">
        <w:rPr>
          <w:rFonts w:eastAsia="Times New Roman" w:cs="Arial"/>
          <w:i/>
          <w:iCs/>
          <w:szCs w:val="20"/>
          <w:u w:val="single"/>
          <w:lang w:val="en-GB"/>
        </w:rPr>
        <w:t>Gesamtstruktur</w:t>
      </w:r>
      <w:proofErr w:type="spellEnd"/>
      <w:r w:rsidRPr="00331D93">
        <w:rPr>
          <w:rFonts w:eastAsia="Times New Roman" w:cs="Arial"/>
          <w:szCs w:val="20"/>
          <w:u w:val="single"/>
          <w:lang w:val="en-GB"/>
        </w:rPr>
        <w:t xml:space="preserve"> for research software? What should it be able to </w:t>
      </w:r>
      <w:proofErr w:type="spellStart"/>
      <w:r w:rsidRPr="00331D93">
        <w:rPr>
          <w:rFonts w:eastAsia="Times New Roman" w:cs="Arial"/>
          <w:szCs w:val="20"/>
          <w:u w:val="single"/>
          <w:lang w:val="en-GB"/>
        </w:rPr>
        <w:t>achive</w:t>
      </w:r>
      <w:proofErr w:type="spellEnd"/>
      <w:r w:rsidRPr="00331D93">
        <w:rPr>
          <w:rFonts w:eastAsia="Times New Roman" w:cs="Arial"/>
          <w:szCs w:val="20"/>
          <w:u w:val="single"/>
          <w:lang w:val="en-GB"/>
        </w:rPr>
        <w:t>?</w:t>
      </w:r>
    </w:p>
    <w:p w14:paraId="7B7CF7D7" w14:textId="6DE41D08" w:rsidR="00331D93" w:rsidRDefault="00B80F91" w:rsidP="00331D93">
      <w:pPr>
        <w:pStyle w:val="Listenabsatz"/>
        <w:numPr>
          <w:ilvl w:val="1"/>
          <w:numId w:val="18"/>
        </w:numPr>
        <w:spacing w:line="360" w:lineRule="auto"/>
        <w:jc w:val="both"/>
        <w:rPr>
          <w:rFonts w:eastAsia="Times New Roman" w:cs="Arial"/>
          <w:szCs w:val="20"/>
          <w:lang w:val="en-GB"/>
        </w:rPr>
      </w:pPr>
      <w:r>
        <w:rPr>
          <w:rFonts w:eastAsia="Times New Roman" w:cs="Arial"/>
          <w:szCs w:val="20"/>
          <w:lang w:val="en-GB"/>
        </w:rPr>
        <w:t>Avoid duplication and maximise efficiency</w:t>
      </w:r>
    </w:p>
    <w:p w14:paraId="5BABF9D2" w14:textId="3D8E41E0" w:rsidR="00B80F91" w:rsidRDefault="00B80F91" w:rsidP="00331D93">
      <w:pPr>
        <w:pStyle w:val="Listenabsatz"/>
        <w:numPr>
          <w:ilvl w:val="1"/>
          <w:numId w:val="18"/>
        </w:numPr>
        <w:spacing w:line="360" w:lineRule="auto"/>
        <w:jc w:val="both"/>
        <w:rPr>
          <w:rFonts w:eastAsia="Times New Roman" w:cs="Arial"/>
          <w:szCs w:val="20"/>
          <w:lang w:val="en-GB"/>
        </w:rPr>
      </w:pPr>
      <w:r>
        <w:rPr>
          <w:rFonts w:eastAsia="Times New Roman" w:cs="Arial"/>
          <w:szCs w:val="20"/>
          <w:lang w:val="en-GB"/>
        </w:rPr>
        <w:t>Achieve international integration</w:t>
      </w:r>
    </w:p>
    <w:p w14:paraId="50BE3F90" w14:textId="2B0B7D67" w:rsidR="00B80F91" w:rsidRDefault="00B80F91" w:rsidP="00331D93">
      <w:pPr>
        <w:pStyle w:val="Listenabsatz"/>
        <w:numPr>
          <w:ilvl w:val="1"/>
          <w:numId w:val="18"/>
        </w:numPr>
        <w:spacing w:line="360" w:lineRule="auto"/>
        <w:jc w:val="both"/>
        <w:rPr>
          <w:rFonts w:eastAsia="Times New Roman" w:cs="Arial"/>
          <w:szCs w:val="20"/>
          <w:lang w:val="en-GB"/>
        </w:rPr>
      </w:pPr>
      <w:r>
        <w:rPr>
          <w:rFonts w:eastAsia="Times New Roman" w:cs="Arial"/>
          <w:szCs w:val="20"/>
          <w:lang w:val="en-GB"/>
        </w:rPr>
        <w:t>Establish more collaboration with NFDI (particularly BASE4NFDI)</w:t>
      </w:r>
    </w:p>
    <w:p w14:paraId="35B637DB" w14:textId="2539C706" w:rsidR="00B80F91" w:rsidRDefault="00B80F91" w:rsidP="00331D93">
      <w:pPr>
        <w:pStyle w:val="Listenabsatz"/>
        <w:numPr>
          <w:ilvl w:val="1"/>
          <w:numId w:val="18"/>
        </w:numPr>
        <w:spacing w:line="360" w:lineRule="auto"/>
        <w:jc w:val="both"/>
        <w:rPr>
          <w:rFonts w:eastAsia="Times New Roman" w:cs="Arial"/>
          <w:szCs w:val="20"/>
          <w:lang w:val="en-GB"/>
        </w:rPr>
      </w:pPr>
      <w:r>
        <w:rPr>
          <w:rFonts w:eastAsia="Times New Roman" w:cs="Arial"/>
          <w:szCs w:val="20"/>
          <w:lang w:val="en-GB"/>
        </w:rPr>
        <w:t>Assist in bridging the gap of RSEs to domain knowledge</w:t>
      </w:r>
    </w:p>
    <w:p w14:paraId="6CC22AE8" w14:textId="6F6A63AA" w:rsidR="00B80F91" w:rsidRDefault="00B80F91" w:rsidP="00331D93">
      <w:pPr>
        <w:pStyle w:val="Listenabsatz"/>
        <w:numPr>
          <w:ilvl w:val="1"/>
          <w:numId w:val="18"/>
        </w:numPr>
        <w:spacing w:line="360" w:lineRule="auto"/>
        <w:jc w:val="both"/>
        <w:rPr>
          <w:rFonts w:eastAsia="Times New Roman" w:cs="Arial"/>
          <w:szCs w:val="20"/>
          <w:lang w:val="en-GB"/>
        </w:rPr>
      </w:pPr>
      <w:r>
        <w:rPr>
          <w:rFonts w:eastAsia="Times New Roman" w:cs="Arial"/>
          <w:szCs w:val="20"/>
          <w:lang w:val="en-GB"/>
        </w:rPr>
        <w:t>Assist in bridging the gap of researchers to (R)SE</w:t>
      </w:r>
    </w:p>
    <w:p w14:paraId="109820EE" w14:textId="6BF4B111" w:rsidR="00B80F91" w:rsidRDefault="00B80F91" w:rsidP="00331D93">
      <w:pPr>
        <w:pStyle w:val="Listenabsatz"/>
        <w:numPr>
          <w:ilvl w:val="1"/>
          <w:numId w:val="18"/>
        </w:numPr>
        <w:spacing w:line="360" w:lineRule="auto"/>
        <w:jc w:val="both"/>
        <w:rPr>
          <w:rFonts w:eastAsia="Times New Roman" w:cs="Arial"/>
          <w:szCs w:val="20"/>
          <w:lang w:val="en-GB"/>
        </w:rPr>
      </w:pPr>
      <w:r>
        <w:rPr>
          <w:rFonts w:eastAsia="Times New Roman" w:cs="Arial"/>
          <w:szCs w:val="20"/>
          <w:lang w:val="en-GB"/>
        </w:rPr>
        <w:t>Help scientists to develop better software</w:t>
      </w:r>
    </w:p>
    <w:p w14:paraId="4CAB561A" w14:textId="715B691B" w:rsidR="00B80F91" w:rsidRDefault="00B80F91" w:rsidP="00331D93">
      <w:pPr>
        <w:pStyle w:val="Listenabsatz"/>
        <w:numPr>
          <w:ilvl w:val="1"/>
          <w:numId w:val="18"/>
        </w:numPr>
        <w:spacing w:line="360" w:lineRule="auto"/>
        <w:jc w:val="both"/>
        <w:rPr>
          <w:rFonts w:eastAsia="Times New Roman" w:cs="Arial"/>
          <w:szCs w:val="20"/>
          <w:lang w:val="en-GB"/>
        </w:rPr>
      </w:pPr>
      <w:r>
        <w:rPr>
          <w:rFonts w:eastAsia="Times New Roman" w:cs="Arial"/>
          <w:szCs w:val="20"/>
          <w:lang w:val="en-GB"/>
        </w:rPr>
        <w:t>Pool expertise in providing services</w:t>
      </w:r>
    </w:p>
    <w:p w14:paraId="4ACFE32A" w14:textId="19B4FB14" w:rsidR="00B80F91" w:rsidRDefault="00B80F91" w:rsidP="00331D93">
      <w:pPr>
        <w:pStyle w:val="Listenabsatz"/>
        <w:numPr>
          <w:ilvl w:val="1"/>
          <w:numId w:val="18"/>
        </w:numPr>
        <w:spacing w:line="360" w:lineRule="auto"/>
        <w:jc w:val="both"/>
        <w:rPr>
          <w:rFonts w:eastAsia="Times New Roman" w:cs="Arial"/>
          <w:szCs w:val="20"/>
          <w:lang w:val="en-GB"/>
        </w:rPr>
      </w:pPr>
      <w:r>
        <w:rPr>
          <w:rFonts w:eastAsia="Times New Roman" w:cs="Arial"/>
          <w:szCs w:val="20"/>
          <w:lang w:val="en-GB"/>
        </w:rPr>
        <w:t>Focus on the “R” in RSE (i.e., issues related to research &amp; software)</w:t>
      </w:r>
    </w:p>
    <w:p w14:paraId="5793F1F8" w14:textId="61FBD189" w:rsidR="00B80F91" w:rsidRDefault="00B80F91" w:rsidP="00331D93">
      <w:pPr>
        <w:pStyle w:val="Listenabsatz"/>
        <w:numPr>
          <w:ilvl w:val="1"/>
          <w:numId w:val="18"/>
        </w:numPr>
        <w:spacing w:line="360" w:lineRule="auto"/>
        <w:jc w:val="both"/>
        <w:rPr>
          <w:rFonts w:eastAsia="Times New Roman" w:cs="Arial"/>
          <w:szCs w:val="20"/>
          <w:lang w:val="en-GB"/>
        </w:rPr>
      </w:pPr>
      <w:r>
        <w:rPr>
          <w:rFonts w:eastAsia="Times New Roman" w:cs="Arial"/>
          <w:szCs w:val="20"/>
          <w:lang w:val="en-GB"/>
        </w:rPr>
        <w:t xml:space="preserve">Work towards metadata compatibility </w:t>
      </w:r>
    </w:p>
    <w:p w14:paraId="33DC2F41" w14:textId="5FBCE58E" w:rsidR="00B80F91" w:rsidRDefault="00B80F91" w:rsidP="00331D93">
      <w:pPr>
        <w:pStyle w:val="Listenabsatz"/>
        <w:numPr>
          <w:ilvl w:val="1"/>
          <w:numId w:val="18"/>
        </w:numPr>
        <w:spacing w:line="360" w:lineRule="auto"/>
        <w:jc w:val="both"/>
        <w:rPr>
          <w:rFonts w:eastAsia="Times New Roman" w:cs="Arial"/>
          <w:szCs w:val="20"/>
          <w:lang w:val="en-GB"/>
        </w:rPr>
      </w:pPr>
      <w:r>
        <w:rPr>
          <w:rFonts w:eastAsia="Times New Roman" w:cs="Arial"/>
          <w:szCs w:val="20"/>
          <w:lang w:val="en-GB"/>
        </w:rPr>
        <w:t xml:space="preserve">Work towards standards harmonisation </w:t>
      </w:r>
    </w:p>
    <w:p w14:paraId="0328CD01" w14:textId="05E408BF" w:rsidR="00B80F91" w:rsidRDefault="00B80F91" w:rsidP="00331D93">
      <w:pPr>
        <w:pStyle w:val="Listenabsatz"/>
        <w:numPr>
          <w:ilvl w:val="1"/>
          <w:numId w:val="18"/>
        </w:numPr>
        <w:spacing w:line="360" w:lineRule="auto"/>
        <w:jc w:val="both"/>
        <w:rPr>
          <w:rFonts w:eastAsia="Times New Roman" w:cs="Arial"/>
          <w:szCs w:val="20"/>
          <w:lang w:val="en-GB"/>
        </w:rPr>
      </w:pPr>
      <w:r>
        <w:rPr>
          <w:rFonts w:eastAsia="Times New Roman" w:cs="Arial"/>
          <w:szCs w:val="20"/>
          <w:lang w:val="en-GB"/>
        </w:rPr>
        <w:t>Work towards infrastructure harmonisation</w:t>
      </w:r>
    </w:p>
    <w:p w14:paraId="0E7434C5" w14:textId="373F6F55" w:rsidR="00B80F91" w:rsidRDefault="00B80F91" w:rsidP="00331D93">
      <w:pPr>
        <w:pStyle w:val="Listenabsatz"/>
        <w:numPr>
          <w:ilvl w:val="1"/>
          <w:numId w:val="18"/>
        </w:numPr>
        <w:spacing w:line="360" w:lineRule="auto"/>
        <w:jc w:val="both"/>
        <w:rPr>
          <w:rFonts w:eastAsia="Times New Roman" w:cs="Arial"/>
          <w:szCs w:val="20"/>
          <w:lang w:val="en-GB"/>
        </w:rPr>
      </w:pPr>
      <w:r>
        <w:rPr>
          <w:rFonts w:eastAsia="Times New Roman" w:cs="Arial"/>
          <w:szCs w:val="20"/>
          <w:lang w:val="en-GB"/>
        </w:rPr>
        <w:t>Integrate existing infrastructure</w:t>
      </w:r>
    </w:p>
    <w:p w14:paraId="1AFEA504" w14:textId="325CF46C" w:rsidR="0026254E" w:rsidRDefault="0026254E" w:rsidP="00331D93">
      <w:pPr>
        <w:pStyle w:val="Listenabsatz"/>
        <w:numPr>
          <w:ilvl w:val="1"/>
          <w:numId w:val="18"/>
        </w:numPr>
        <w:spacing w:line="360" w:lineRule="auto"/>
        <w:jc w:val="both"/>
        <w:rPr>
          <w:rFonts w:eastAsia="Times New Roman" w:cs="Arial"/>
          <w:szCs w:val="20"/>
          <w:lang w:val="en-GB"/>
        </w:rPr>
      </w:pPr>
      <w:r>
        <w:rPr>
          <w:rFonts w:eastAsia="Times New Roman" w:cs="Arial"/>
          <w:szCs w:val="20"/>
          <w:lang w:val="en-GB"/>
        </w:rPr>
        <w:t>Create and maintain git repositories</w:t>
      </w:r>
    </w:p>
    <w:p w14:paraId="20ADCB34" w14:textId="77777777" w:rsidR="0026254E" w:rsidRDefault="0026254E" w:rsidP="0026254E">
      <w:pPr>
        <w:pStyle w:val="Listenabsatz"/>
        <w:spacing w:line="360" w:lineRule="auto"/>
        <w:jc w:val="both"/>
        <w:rPr>
          <w:rFonts w:eastAsia="Times New Roman" w:cs="Arial"/>
          <w:szCs w:val="20"/>
          <w:lang w:val="en-GB"/>
        </w:rPr>
      </w:pPr>
    </w:p>
    <w:p w14:paraId="44CCBCC9" w14:textId="2F1E3AE5" w:rsidR="00B80F91" w:rsidRPr="0026254E" w:rsidRDefault="00B80F91" w:rsidP="00B80F91">
      <w:pPr>
        <w:pStyle w:val="Listenabsatz"/>
        <w:numPr>
          <w:ilvl w:val="0"/>
          <w:numId w:val="18"/>
        </w:numPr>
        <w:spacing w:line="360" w:lineRule="auto"/>
        <w:jc w:val="both"/>
        <w:rPr>
          <w:rFonts w:eastAsia="Times New Roman" w:cs="Arial"/>
          <w:szCs w:val="20"/>
          <w:lang w:val="en-GB"/>
        </w:rPr>
      </w:pPr>
      <w:r w:rsidRPr="0026254E">
        <w:rPr>
          <w:rFonts w:eastAsia="Times New Roman" w:cs="Arial"/>
          <w:szCs w:val="20"/>
          <w:u w:val="single"/>
          <w:lang w:val="en-GB"/>
        </w:rPr>
        <w:t xml:space="preserve">What are the most critical challenges on the path to a </w:t>
      </w:r>
      <w:proofErr w:type="spellStart"/>
      <w:r w:rsidRPr="0026254E">
        <w:rPr>
          <w:rFonts w:eastAsia="Times New Roman" w:cs="Arial"/>
          <w:i/>
          <w:iCs/>
          <w:szCs w:val="20"/>
          <w:u w:val="single"/>
          <w:lang w:val="en-GB"/>
        </w:rPr>
        <w:t>Gesamtstruktur</w:t>
      </w:r>
      <w:proofErr w:type="spellEnd"/>
      <w:r w:rsidRPr="0026254E">
        <w:rPr>
          <w:rFonts w:eastAsia="Times New Roman" w:cs="Arial"/>
          <w:szCs w:val="20"/>
          <w:u w:val="single"/>
          <w:lang w:val="en-GB"/>
        </w:rPr>
        <w:t xml:space="preserve">? How could these challenges be addressed? </w:t>
      </w:r>
    </w:p>
    <w:p w14:paraId="3720E9C4" w14:textId="4F7EE601" w:rsidR="0026254E" w:rsidRPr="0026254E" w:rsidRDefault="0026254E" w:rsidP="0026254E">
      <w:pPr>
        <w:pStyle w:val="Listenabsatz"/>
        <w:numPr>
          <w:ilvl w:val="0"/>
          <w:numId w:val="19"/>
        </w:numPr>
        <w:spacing w:line="360" w:lineRule="auto"/>
        <w:jc w:val="both"/>
        <w:rPr>
          <w:rFonts w:eastAsia="Times New Roman" w:cs="Arial"/>
          <w:szCs w:val="20"/>
          <w:lang w:val="en-GB"/>
        </w:rPr>
      </w:pPr>
      <w:r w:rsidRPr="0026254E">
        <w:rPr>
          <w:rFonts w:eastAsia="Times New Roman" w:cs="Arial"/>
          <w:szCs w:val="20"/>
          <w:lang w:val="en-GB"/>
        </w:rPr>
        <w:t>Legal challenges:</w:t>
      </w:r>
    </w:p>
    <w:p w14:paraId="10E51693" w14:textId="23F7F47F" w:rsidR="0026254E" w:rsidRPr="0026254E" w:rsidRDefault="0026254E" w:rsidP="0026254E">
      <w:pPr>
        <w:pStyle w:val="Listenabsatz"/>
        <w:numPr>
          <w:ilvl w:val="1"/>
          <w:numId w:val="19"/>
        </w:numPr>
        <w:spacing w:line="360" w:lineRule="auto"/>
        <w:jc w:val="both"/>
        <w:rPr>
          <w:rFonts w:eastAsia="Times New Roman" w:cs="Arial"/>
          <w:szCs w:val="20"/>
          <w:lang w:val="en-GB"/>
        </w:rPr>
      </w:pPr>
      <w:r w:rsidRPr="0026254E">
        <w:rPr>
          <w:rFonts w:eastAsia="Times New Roman" w:cs="Arial"/>
          <w:szCs w:val="20"/>
          <w:lang w:val="en-GB"/>
        </w:rPr>
        <w:t>Service exchange</w:t>
      </w:r>
    </w:p>
    <w:p w14:paraId="09D47B70" w14:textId="0C451FB6" w:rsidR="0026254E" w:rsidRPr="0026254E" w:rsidRDefault="0026254E" w:rsidP="0026254E">
      <w:pPr>
        <w:pStyle w:val="Listenabsatz"/>
        <w:numPr>
          <w:ilvl w:val="1"/>
          <w:numId w:val="19"/>
        </w:numPr>
        <w:spacing w:line="360" w:lineRule="auto"/>
        <w:jc w:val="both"/>
        <w:rPr>
          <w:rFonts w:eastAsia="Times New Roman" w:cs="Arial"/>
          <w:szCs w:val="20"/>
          <w:lang w:val="en-GB"/>
        </w:rPr>
      </w:pPr>
      <w:r w:rsidRPr="0026254E">
        <w:rPr>
          <w:rFonts w:eastAsia="Times New Roman" w:cs="Arial"/>
          <w:szCs w:val="20"/>
          <w:lang w:val="en-GB"/>
        </w:rPr>
        <w:t>Taxes</w:t>
      </w:r>
    </w:p>
    <w:p w14:paraId="35064B07" w14:textId="291C1374" w:rsidR="0026254E" w:rsidRPr="0026254E" w:rsidRDefault="0026254E" w:rsidP="0026254E">
      <w:pPr>
        <w:pStyle w:val="Listenabsatz"/>
        <w:numPr>
          <w:ilvl w:val="1"/>
          <w:numId w:val="19"/>
        </w:numPr>
        <w:spacing w:line="360" w:lineRule="auto"/>
        <w:jc w:val="both"/>
        <w:rPr>
          <w:rFonts w:eastAsia="Times New Roman" w:cs="Arial"/>
          <w:szCs w:val="20"/>
        </w:rPr>
      </w:pPr>
      <w:r w:rsidRPr="0026254E">
        <w:rPr>
          <w:rFonts w:eastAsia="Times New Roman" w:cs="Arial"/>
          <w:szCs w:val="20"/>
        </w:rPr>
        <w:t xml:space="preserve">Funding </w:t>
      </w:r>
      <w:proofErr w:type="spellStart"/>
      <w:r w:rsidRPr="0026254E">
        <w:rPr>
          <w:rFonts w:eastAsia="Times New Roman" w:cs="Arial"/>
          <w:szCs w:val="20"/>
        </w:rPr>
        <w:t>limitations</w:t>
      </w:r>
      <w:proofErr w:type="spellEnd"/>
      <w:r w:rsidRPr="0026254E">
        <w:rPr>
          <w:rFonts w:eastAsia="Times New Roman" w:cs="Arial"/>
          <w:szCs w:val="20"/>
        </w:rPr>
        <w:t xml:space="preserve"> (Bund vs. Länder)</w:t>
      </w:r>
    </w:p>
    <w:p w14:paraId="1EB177FD" w14:textId="7924C341" w:rsidR="0026254E" w:rsidRPr="0026254E" w:rsidRDefault="0026254E" w:rsidP="0026254E">
      <w:pPr>
        <w:pStyle w:val="Listenabsatz"/>
        <w:numPr>
          <w:ilvl w:val="1"/>
          <w:numId w:val="19"/>
        </w:numPr>
        <w:spacing w:line="360" w:lineRule="auto"/>
        <w:jc w:val="both"/>
        <w:rPr>
          <w:rFonts w:eastAsia="Times New Roman" w:cs="Arial"/>
          <w:szCs w:val="20"/>
          <w:lang w:val="en-GB"/>
        </w:rPr>
      </w:pPr>
      <w:r w:rsidRPr="0026254E">
        <w:rPr>
          <w:rFonts w:eastAsia="Times New Roman" w:cs="Arial"/>
          <w:szCs w:val="20"/>
          <w:lang w:val="en-GB"/>
        </w:rPr>
        <w:t>Licenses for Code and data</w:t>
      </w:r>
    </w:p>
    <w:p w14:paraId="1208DF66" w14:textId="371F9619" w:rsidR="0026254E" w:rsidRDefault="0026254E" w:rsidP="0026254E">
      <w:pPr>
        <w:pStyle w:val="Listenabsatz"/>
        <w:numPr>
          <w:ilvl w:val="1"/>
          <w:numId w:val="19"/>
        </w:numPr>
        <w:spacing w:line="360" w:lineRule="auto"/>
        <w:jc w:val="both"/>
        <w:rPr>
          <w:rFonts w:eastAsia="Times New Roman" w:cs="Arial"/>
          <w:szCs w:val="20"/>
          <w:lang w:val="en-GB"/>
        </w:rPr>
      </w:pPr>
      <w:r w:rsidRPr="0026254E">
        <w:rPr>
          <w:rFonts w:eastAsia="Times New Roman" w:cs="Arial"/>
          <w:szCs w:val="20"/>
          <w:lang w:val="en-GB"/>
        </w:rPr>
        <w:t>Implications of scraping from journals or databases</w:t>
      </w:r>
    </w:p>
    <w:p w14:paraId="6AB7E996" w14:textId="038DAD41" w:rsidR="0026254E" w:rsidRDefault="0026254E" w:rsidP="0026254E">
      <w:pPr>
        <w:pStyle w:val="Listenabsatz"/>
        <w:numPr>
          <w:ilvl w:val="0"/>
          <w:numId w:val="19"/>
        </w:numPr>
        <w:spacing w:line="360" w:lineRule="auto"/>
        <w:jc w:val="both"/>
        <w:rPr>
          <w:rFonts w:eastAsia="Times New Roman" w:cs="Arial"/>
          <w:szCs w:val="20"/>
          <w:lang w:val="en-GB"/>
        </w:rPr>
      </w:pPr>
      <w:r>
        <w:rPr>
          <w:rFonts w:eastAsia="Times New Roman" w:cs="Arial"/>
          <w:szCs w:val="20"/>
          <w:lang w:val="en-GB"/>
        </w:rPr>
        <w:t>Communication</w:t>
      </w:r>
    </w:p>
    <w:p w14:paraId="53CB36AF" w14:textId="4002DA2E" w:rsidR="008D777F" w:rsidRDefault="008D777F" w:rsidP="0026254E">
      <w:pPr>
        <w:pStyle w:val="Listenabsatz"/>
        <w:numPr>
          <w:ilvl w:val="0"/>
          <w:numId w:val="19"/>
        </w:numPr>
        <w:spacing w:line="360" w:lineRule="auto"/>
        <w:jc w:val="both"/>
        <w:rPr>
          <w:rFonts w:eastAsia="Times New Roman" w:cs="Arial"/>
          <w:szCs w:val="20"/>
          <w:lang w:val="en-GB"/>
        </w:rPr>
      </w:pPr>
      <w:r>
        <w:rPr>
          <w:rFonts w:eastAsia="Times New Roman" w:cs="Arial"/>
          <w:szCs w:val="20"/>
          <w:lang w:val="en-GB"/>
        </w:rPr>
        <w:t>Federation and International integration</w:t>
      </w:r>
    </w:p>
    <w:p w14:paraId="6924A7EF" w14:textId="4997DCF3" w:rsidR="008D777F" w:rsidRDefault="008D777F" w:rsidP="0026254E">
      <w:pPr>
        <w:pStyle w:val="Listenabsatz"/>
        <w:numPr>
          <w:ilvl w:val="0"/>
          <w:numId w:val="19"/>
        </w:numPr>
        <w:spacing w:line="360" w:lineRule="auto"/>
        <w:jc w:val="both"/>
        <w:rPr>
          <w:rFonts w:eastAsia="Times New Roman" w:cs="Arial"/>
          <w:szCs w:val="20"/>
          <w:lang w:val="en-GB"/>
        </w:rPr>
      </w:pPr>
      <w:r>
        <w:rPr>
          <w:rFonts w:eastAsia="Times New Roman" w:cs="Arial"/>
          <w:szCs w:val="20"/>
          <w:lang w:val="en-GB"/>
        </w:rPr>
        <w:t>Incentives for the scientific community to contribute</w:t>
      </w:r>
    </w:p>
    <w:p w14:paraId="3C2FAED2" w14:textId="79173B44" w:rsidR="0026254E" w:rsidRDefault="0026254E" w:rsidP="0026254E">
      <w:pPr>
        <w:pStyle w:val="Listenabsatz"/>
        <w:numPr>
          <w:ilvl w:val="0"/>
          <w:numId w:val="19"/>
        </w:numPr>
        <w:spacing w:line="360" w:lineRule="auto"/>
        <w:jc w:val="both"/>
        <w:rPr>
          <w:rFonts w:eastAsia="Times New Roman" w:cs="Arial"/>
          <w:szCs w:val="20"/>
          <w:lang w:val="en-GB"/>
        </w:rPr>
      </w:pPr>
      <w:r>
        <w:rPr>
          <w:rFonts w:eastAsia="Times New Roman" w:cs="Arial"/>
          <w:szCs w:val="20"/>
          <w:lang w:val="en-GB"/>
        </w:rPr>
        <w:t>Career perspectives</w:t>
      </w:r>
    </w:p>
    <w:p w14:paraId="220CBE84" w14:textId="2AFCB04E" w:rsidR="0026254E" w:rsidRDefault="0026254E" w:rsidP="0026254E">
      <w:pPr>
        <w:pStyle w:val="Listenabsatz"/>
        <w:numPr>
          <w:ilvl w:val="0"/>
          <w:numId w:val="19"/>
        </w:numPr>
        <w:spacing w:line="360" w:lineRule="auto"/>
        <w:jc w:val="both"/>
        <w:rPr>
          <w:rFonts w:eastAsia="Times New Roman" w:cs="Arial"/>
          <w:szCs w:val="20"/>
          <w:lang w:val="en-GB"/>
        </w:rPr>
      </w:pPr>
      <w:r>
        <w:rPr>
          <w:rFonts w:eastAsia="Times New Roman" w:cs="Arial"/>
          <w:szCs w:val="20"/>
          <w:lang w:val="en-GB"/>
        </w:rPr>
        <w:t xml:space="preserve">Research software as </w:t>
      </w:r>
    </w:p>
    <w:p w14:paraId="35AD6393" w14:textId="283EF3CC" w:rsidR="0026254E" w:rsidRDefault="0026254E" w:rsidP="0026254E">
      <w:pPr>
        <w:pStyle w:val="Listenabsatz"/>
        <w:numPr>
          <w:ilvl w:val="0"/>
          <w:numId w:val="19"/>
        </w:numPr>
        <w:spacing w:line="360" w:lineRule="auto"/>
        <w:jc w:val="both"/>
        <w:rPr>
          <w:rFonts w:eastAsia="Times New Roman" w:cs="Arial"/>
          <w:szCs w:val="20"/>
          <w:lang w:val="en-GB"/>
        </w:rPr>
      </w:pPr>
      <w:r>
        <w:rPr>
          <w:rFonts w:eastAsia="Times New Roman" w:cs="Arial"/>
          <w:szCs w:val="20"/>
          <w:lang w:val="en-GB"/>
        </w:rPr>
        <w:t>Visibility of RSI services</w:t>
      </w:r>
    </w:p>
    <w:p w14:paraId="495420FA" w14:textId="20D511DD" w:rsidR="0026254E" w:rsidRDefault="0026254E" w:rsidP="0026254E">
      <w:pPr>
        <w:pStyle w:val="Listenabsatz"/>
        <w:numPr>
          <w:ilvl w:val="0"/>
          <w:numId w:val="19"/>
        </w:numPr>
        <w:spacing w:line="360" w:lineRule="auto"/>
        <w:jc w:val="both"/>
        <w:rPr>
          <w:rFonts w:eastAsia="Times New Roman" w:cs="Arial"/>
          <w:szCs w:val="20"/>
          <w:lang w:val="en-GB"/>
        </w:rPr>
      </w:pPr>
      <w:r>
        <w:rPr>
          <w:rFonts w:eastAsia="Times New Roman" w:cs="Arial"/>
          <w:szCs w:val="20"/>
          <w:lang w:val="en-GB"/>
        </w:rPr>
        <w:t>Acceptance of RSE services (e.g., by funding agencies)</w:t>
      </w:r>
    </w:p>
    <w:p w14:paraId="10B41694" w14:textId="734F4124" w:rsidR="0026254E" w:rsidRDefault="0026254E" w:rsidP="0026254E">
      <w:pPr>
        <w:pStyle w:val="Listenabsatz"/>
        <w:numPr>
          <w:ilvl w:val="0"/>
          <w:numId w:val="19"/>
        </w:numPr>
        <w:spacing w:line="360" w:lineRule="auto"/>
        <w:jc w:val="both"/>
        <w:rPr>
          <w:rFonts w:eastAsia="Times New Roman" w:cs="Arial"/>
          <w:szCs w:val="20"/>
          <w:lang w:val="en-GB"/>
        </w:rPr>
      </w:pPr>
      <w:r>
        <w:rPr>
          <w:rFonts w:eastAsia="Times New Roman" w:cs="Arial"/>
          <w:szCs w:val="20"/>
          <w:lang w:val="en-GB"/>
        </w:rPr>
        <w:t xml:space="preserve">Recognition of research software as research output </w:t>
      </w:r>
    </w:p>
    <w:p w14:paraId="239F542A" w14:textId="338CC38E" w:rsidR="008D777F" w:rsidRDefault="008D777F" w:rsidP="008D777F">
      <w:pPr>
        <w:pStyle w:val="Listenabsatz"/>
        <w:numPr>
          <w:ilvl w:val="0"/>
          <w:numId w:val="19"/>
        </w:numPr>
        <w:spacing w:line="360" w:lineRule="auto"/>
        <w:jc w:val="both"/>
        <w:rPr>
          <w:rFonts w:eastAsia="Times New Roman" w:cs="Arial"/>
          <w:szCs w:val="20"/>
          <w:lang w:val="en-GB"/>
        </w:rPr>
      </w:pPr>
      <w:r>
        <w:rPr>
          <w:rFonts w:eastAsia="Times New Roman" w:cs="Arial"/>
          <w:szCs w:val="20"/>
          <w:lang w:val="en-GB"/>
        </w:rPr>
        <w:t>Selection of appropriate economic models (“</w:t>
      </w:r>
      <w:proofErr w:type="spellStart"/>
      <w:r>
        <w:rPr>
          <w:rFonts w:eastAsia="Times New Roman" w:cs="Arial"/>
          <w:szCs w:val="20"/>
          <w:lang w:val="en-GB"/>
        </w:rPr>
        <w:t>Gebührenordnung</w:t>
      </w:r>
      <w:proofErr w:type="spellEnd"/>
      <w:r>
        <w:rPr>
          <w:rFonts w:eastAsia="Times New Roman" w:cs="Arial"/>
          <w:szCs w:val="20"/>
          <w:lang w:val="en-GB"/>
        </w:rPr>
        <w:t>” for RSE)</w:t>
      </w:r>
    </w:p>
    <w:p w14:paraId="6044E93C" w14:textId="1357386E" w:rsidR="008D777F" w:rsidRDefault="008D777F" w:rsidP="008D777F">
      <w:pPr>
        <w:pStyle w:val="Listenabsatz"/>
        <w:numPr>
          <w:ilvl w:val="0"/>
          <w:numId w:val="19"/>
        </w:numPr>
        <w:spacing w:line="360" w:lineRule="auto"/>
        <w:jc w:val="both"/>
        <w:rPr>
          <w:rFonts w:eastAsia="Times New Roman" w:cs="Arial"/>
          <w:szCs w:val="20"/>
          <w:lang w:val="en-GB"/>
        </w:rPr>
      </w:pPr>
      <w:r>
        <w:rPr>
          <w:rFonts w:eastAsia="Times New Roman" w:cs="Arial"/>
          <w:szCs w:val="20"/>
          <w:lang w:val="en-GB"/>
        </w:rPr>
        <w:t>Research software quality (bug-free, correct, documented)</w:t>
      </w:r>
    </w:p>
    <w:p w14:paraId="28E2FE90" w14:textId="3E7F9299" w:rsidR="008D777F" w:rsidRDefault="008D777F" w:rsidP="008D777F">
      <w:pPr>
        <w:pStyle w:val="Listenabsatz"/>
        <w:numPr>
          <w:ilvl w:val="0"/>
          <w:numId w:val="19"/>
        </w:numPr>
        <w:spacing w:line="360" w:lineRule="auto"/>
        <w:jc w:val="both"/>
        <w:rPr>
          <w:rFonts w:eastAsia="Times New Roman" w:cs="Arial"/>
          <w:szCs w:val="20"/>
          <w:lang w:val="en-GB"/>
        </w:rPr>
      </w:pPr>
      <w:r>
        <w:rPr>
          <w:rFonts w:eastAsia="Times New Roman" w:cs="Arial"/>
          <w:szCs w:val="20"/>
          <w:lang w:val="en-GB"/>
        </w:rPr>
        <w:t>Long-term sustainability and dependence</w:t>
      </w:r>
    </w:p>
    <w:p w14:paraId="76DBDF6B" w14:textId="628C1529" w:rsidR="008D777F" w:rsidRDefault="008D777F" w:rsidP="008D777F">
      <w:pPr>
        <w:pStyle w:val="Listenabsatz"/>
        <w:numPr>
          <w:ilvl w:val="0"/>
          <w:numId w:val="19"/>
        </w:numPr>
        <w:spacing w:line="360" w:lineRule="auto"/>
        <w:jc w:val="both"/>
        <w:rPr>
          <w:rFonts w:eastAsia="Times New Roman" w:cs="Arial"/>
          <w:szCs w:val="20"/>
          <w:lang w:val="en-GB"/>
        </w:rPr>
      </w:pPr>
      <w:r>
        <w:rPr>
          <w:rFonts w:eastAsia="Times New Roman" w:cs="Arial"/>
          <w:szCs w:val="20"/>
          <w:lang w:val="en-GB"/>
        </w:rPr>
        <w:t>Downsides of AI:</w:t>
      </w:r>
    </w:p>
    <w:p w14:paraId="3DBBAD5E" w14:textId="65CE346F" w:rsidR="008D777F" w:rsidRDefault="008D777F" w:rsidP="008D777F">
      <w:pPr>
        <w:pStyle w:val="Listenabsatz"/>
        <w:numPr>
          <w:ilvl w:val="1"/>
          <w:numId w:val="19"/>
        </w:numPr>
        <w:spacing w:line="360" w:lineRule="auto"/>
        <w:jc w:val="both"/>
        <w:rPr>
          <w:rFonts w:eastAsia="Times New Roman" w:cs="Arial"/>
          <w:szCs w:val="20"/>
          <w:lang w:val="en-GB"/>
        </w:rPr>
      </w:pPr>
      <w:r>
        <w:rPr>
          <w:rFonts w:eastAsia="Times New Roman" w:cs="Arial"/>
          <w:szCs w:val="20"/>
          <w:lang w:val="en-GB"/>
        </w:rPr>
        <w:t>(Dis-)Trust into the high volume of code produced by AI</w:t>
      </w:r>
    </w:p>
    <w:p w14:paraId="4E3F48A0" w14:textId="7D10B33C" w:rsidR="008D777F" w:rsidRDefault="008D777F" w:rsidP="008D777F">
      <w:pPr>
        <w:pStyle w:val="Listenabsatz"/>
        <w:numPr>
          <w:ilvl w:val="1"/>
          <w:numId w:val="19"/>
        </w:numPr>
        <w:spacing w:line="360" w:lineRule="auto"/>
        <w:jc w:val="both"/>
        <w:rPr>
          <w:rFonts w:eastAsia="Times New Roman" w:cs="Arial"/>
          <w:szCs w:val="20"/>
          <w:lang w:val="en-GB"/>
        </w:rPr>
      </w:pPr>
      <w:r>
        <w:rPr>
          <w:rFonts w:eastAsia="Times New Roman" w:cs="Arial"/>
          <w:szCs w:val="20"/>
          <w:lang w:val="en-GB"/>
        </w:rPr>
        <w:t>Time waste vs. time save through LLMs</w:t>
      </w:r>
    </w:p>
    <w:p w14:paraId="37AA897D" w14:textId="77F71707" w:rsidR="00F83307" w:rsidRDefault="00F83307" w:rsidP="008D777F">
      <w:pPr>
        <w:pStyle w:val="Listenabsatz"/>
        <w:numPr>
          <w:ilvl w:val="1"/>
          <w:numId w:val="19"/>
        </w:numPr>
        <w:spacing w:line="360" w:lineRule="auto"/>
        <w:jc w:val="both"/>
        <w:rPr>
          <w:rFonts w:eastAsia="Times New Roman" w:cs="Arial"/>
          <w:szCs w:val="20"/>
          <w:lang w:val="en-GB"/>
        </w:rPr>
      </w:pPr>
      <w:r>
        <w:rPr>
          <w:rFonts w:eastAsia="Times New Roman" w:cs="Arial"/>
          <w:szCs w:val="20"/>
          <w:lang w:val="en-GB"/>
        </w:rPr>
        <w:t>Dealing with code that no one really understands</w:t>
      </w:r>
    </w:p>
    <w:p w14:paraId="4BD11315" w14:textId="7399E1AE" w:rsidR="00F83307" w:rsidRDefault="00F83307" w:rsidP="008D777F">
      <w:pPr>
        <w:pStyle w:val="Listenabsatz"/>
        <w:numPr>
          <w:ilvl w:val="1"/>
          <w:numId w:val="19"/>
        </w:numPr>
        <w:spacing w:line="360" w:lineRule="auto"/>
        <w:jc w:val="both"/>
        <w:rPr>
          <w:rFonts w:eastAsia="Times New Roman" w:cs="Arial"/>
          <w:szCs w:val="20"/>
          <w:lang w:val="en-GB"/>
        </w:rPr>
      </w:pPr>
      <w:r>
        <w:rPr>
          <w:rFonts w:eastAsia="Times New Roman" w:cs="Arial"/>
          <w:szCs w:val="20"/>
          <w:lang w:val="en-GB"/>
        </w:rPr>
        <w:t>Assessment of quality, innovation, and excellence</w:t>
      </w:r>
    </w:p>
    <w:p w14:paraId="4652A195" w14:textId="77777777" w:rsidR="008D777F" w:rsidRDefault="008D777F" w:rsidP="008D777F">
      <w:pPr>
        <w:spacing w:line="360" w:lineRule="auto"/>
        <w:jc w:val="both"/>
        <w:rPr>
          <w:rFonts w:eastAsia="Times New Roman" w:cs="Arial"/>
          <w:szCs w:val="20"/>
          <w:lang w:val="en-GB"/>
        </w:rPr>
      </w:pPr>
    </w:p>
    <w:p w14:paraId="6CD7D532" w14:textId="14EA5CF5" w:rsidR="008D777F" w:rsidRDefault="008D777F" w:rsidP="008D777F">
      <w:pPr>
        <w:pStyle w:val="Listenabsatz"/>
        <w:numPr>
          <w:ilvl w:val="0"/>
          <w:numId w:val="18"/>
        </w:numPr>
        <w:spacing w:line="360" w:lineRule="auto"/>
        <w:jc w:val="both"/>
        <w:rPr>
          <w:rFonts w:eastAsia="Times New Roman" w:cs="Arial"/>
          <w:szCs w:val="20"/>
          <w:u w:val="single"/>
          <w:lang w:val="en-GB"/>
        </w:rPr>
      </w:pPr>
      <w:r w:rsidRPr="008D777F">
        <w:rPr>
          <w:rFonts w:eastAsia="Times New Roman" w:cs="Arial"/>
          <w:szCs w:val="20"/>
          <w:u w:val="single"/>
          <w:lang w:val="en-GB"/>
        </w:rPr>
        <w:t xml:space="preserve">Which stakeholders should be involved in the creation of a </w:t>
      </w:r>
      <w:proofErr w:type="spellStart"/>
      <w:r w:rsidRPr="008D777F">
        <w:rPr>
          <w:rFonts w:eastAsia="Times New Roman" w:cs="Arial"/>
          <w:i/>
          <w:iCs/>
          <w:szCs w:val="20"/>
          <w:u w:val="single"/>
          <w:lang w:val="en-GB"/>
        </w:rPr>
        <w:t>Gesamtstruktur</w:t>
      </w:r>
      <w:proofErr w:type="spellEnd"/>
      <w:r w:rsidRPr="008D777F">
        <w:rPr>
          <w:rFonts w:eastAsia="Times New Roman" w:cs="Arial"/>
          <w:szCs w:val="20"/>
          <w:u w:val="single"/>
          <w:lang w:val="en-GB"/>
        </w:rPr>
        <w:t>?</w:t>
      </w:r>
    </w:p>
    <w:p w14:paraId="69B6E798" w14:textId="04BE854B" w:rsidR="008D777F" w:rsidRPr="008D777F" w:rsidRDefault="008D777F" w:rsidP="008D777F">
      <w:pPr>
        <w:pStyle w:val="Listenabsatz"/>
        <w:numPr>
          <w:ilvl w:val="0"/>
          <w:numId w:val="20"/>
        </w:numPr>
        <w:spacing w:line="360" w:lineRule="auto"/>
        <w:jc w:val="both"/>
        <w:rPr>
          <w:rFonts w:eastAsia="Times New Roman" w:cs="Arial"/>
          <w:szCs w:val="20"/>
          <w:u w:val="single"/>
          <w:lang w:val="en-GB"/>
        </w:rPr>
      </w:pPr>
      <w:r>
        <w:rPr>
          <w:rFonts w:eastAsia="Times New Roman" w:cs="Arial"/>
          <w:szCs w:val="20"/>
          <w:lang w:val="en-GB"/>
        </w:rPr>
        <w:t>NFDI and meta-section infrastructure</w:t>
      </w:r>
    </w:p>
    <w:p w14:paraId="1D0E75B5" w14:textId="5D3FEC4F" w:rsidR="008D777F" w:rsidRPr="008D777F" w:rsidRDefault="008D777F" w:rsidP="008D777F">
      <w:pPr>
        <w:pStyle w:val="Listenabsatz"/>
        <w:numPr>
          <w:ilvl w:val="0"/>
          <w:numId w:val="20"/>
        </w:numPr>
        <w:spacing w:line="360" w:lineRule="auto"/>
        <w:jc w:val="both"/>
        <w:rPr>
          <w:rFonts w:eastAsia="Times New Roman" w:cs="Arial"/>
          <w:szCs w:val="20"/>
          <w:u w:val="single"/>
          <w:lang w:val="en-GB"/>
        </w:rPr>
      </w:pPr>
      <w:r>
        <w:rPr>
          <w:rFonts w:eastAsia="Times New Roman" w:cs="Arial"/>
          <w:szCs w:val="20"/>
          <w:lang w:val="en-GB"/>
        </w:rPr>
        <w:t>Local (or state-wide) RSE support units/infrastructures</w:t>
      </w:r>
    </w:p>
    <w:p w14:paraId="1A101706" w14:textId="66E9DBC0" w:rsidR="008D777F" w:rsidRPr="008D777F" w:rsidRDefault="008D777F" w:rsidP="008D777F">
      <w:pPr>
        <w:pStyle w:val="Listenabsatz"/>
        <w:numPr>
          <w:ilvl w:val="0"/>
          <w:numId w:val="20"/>
        </w:numPr>
        <w:spacing w:line="360" w:lineRule="auto"/>
        <w:jc w:val="both"/>
        <w:rPr>
          <w:rFonts w:eastAsia="Times New Roman" w:cs="Arial"/>
          <w:szCs w:val="20"/>
          <w:u w:val="single"/>
          <w:lang w:val="en-GB"/>
        </w:rPr>
      </w:pPr>
      <w:r>
        <w:rPr>
          <w:rFonts w:eastAsia="Times New Roman" w:cs="Arial"/>
          <w:szCs w:val="20"/>
          <w:lang w:val="en-GB"/>
        </w:rPr>
        <w:t>Industry</w:t>
      </w:r>
    </w:p>
    <w:p w14:paraId="05B70884" w14:textId="5D1F49F4" w:rsidR="008D777F" w:rsidRPr="008D777F" w:rsidRDefault="008D777F" w:rsidP="008D777F">
      <w:pPr>
        <w:pStyle w:val="Listenabsatz"/>
        <w:numPr>
          <w:ilvl w:val="0"/>
          <w:numId w:val="20"/>
        </w:numPr>
        <w:spacing w:line="360" w:lineRule="auto"/>
        <w:jc w:val="both"/>
        <w:rPr>
          <w:rFonts w:eastAsia="Times New Roman" w:cs="Arial"/>
          <w:szCs w:val="20"/>
          <w:u w:val="single"/>
          <w:lang w:val="en-GB"/>
        </w:rPr>
      </w:pPr>
      <w:r>
        <w:rPr>
          <w:rFonts w:eastAsia="Times New Roman" w:cs="Arial"/>
          <w:szCs w:val="20"/>
          <w:lang w:val="en-GB"/>
        </w:rPr>
        <w:t>State governments or initiatives</w:t>
      </w:r>
    </w:p>
    <w:p w14:paraId="036E8361" w14:textId="1DF63F8C" w:rsidR="008D777F" w:rsidRPr="008D777F" w:rsidRDefault="008D777F" w:rsidP="008D777F">
      <w:pPr>
        <w:pStyle w:val="Listenabsatz"/>
        <w:numPr>
          <w:ilvl w:val="0"/>
          <w:numId w:val="20"/>
        </w:numPr>
        <w:spacing w:line="360" w:lineRule="auto"/>
        <w:jc w:val="both"/>
        <w:rPr>
          <w:rFonts w:eastAsia="Times New Roman" w:cs="Arial"/>
          <w:szCs w:val="20"/>
          <w:u w:val="single"/>
          <w:lang w:val="en-GB"/>
        </w:rPr>
      </w:pPr>
      <w:r>
        <w:rPr>
          <w:rFonts w:eastAsia="Times New Roman" w:cs="Arial"/>
          <w:szCs w:val="20"/>
          <w:lang w:val="en-GB"/>
        </w:rPr>
        <w:t>Scientists</w:t>
      </w:r>
    </w:p>
    <w:p w14:paraId="4B23D4FB" w14:textId="342B1FBE" w:rsidR="008D777F" w:rsidRPr="008D777F" w:rsidRDefault="008D777F" w:rsidP="008D777F">
      <w:pPr>
        <w:pStyle w:val="Listenabsatz"/>
        <w:numPr>
          <w:ilvl w:val="0"/>
          <w:numId w:val="20"/>
        </w:numPr>
        <w:spacing w:line="360" w:lineRule="auto"/>
        <w:jc w:val="both"/>
        <w:rPr>
          <w:rFonts w:eastAsia="Times New Roman" w:cs="Arial"/>
          <w:szCs w:val="20"/>
          <w:u w:val="single"/>
          <w:lang w:val="en-GB"/>
        </w:rPr>
      </w:pPr>
      <w:r>
        <w:rPr>
          <w:rFonts w:eastAsia="Times New Roman" w:cs="Arial"/>
          <w:szCs w:val="20"/>
          <w:lang w:val="en-GB"/>
        </w:rPr>
        <w:t>Researchers who code</w:t>
      </w:r>
    </w:p>
    <w:p w14:paraId="07323B70" w14:textId="4A255977" w:rsidR="008D777F" w:rsidRPr="008D777F" w:rsidRDefault="008D777F" w:rsidP="008D777F">
      <w:pPr>
        <w:pStyle w:val="Listenabsatz"/>
        <w:numPr>
          <w:ilvl w:val="0"/>
          <w:numId w:val="20"/>
        </w:numPr>
        <w:spacing w:line="360" w:lineRule="auto"/>
        <w:jc w:val="both"/>
        <w:rPr>
          <w:rFonts w:eastAsia="Times New Roman" w:cs="Arial"/>
          <w:szCs w:val="20"/>
          <w:u w:val="single"/>
          <w:lang w:val="en-GB"/>
        </w:rPr>
      </w:pPr>
      <w:r>
        <w:rPr>
          <w:rFonts w:eastAsia="Times New Roman" w:cs="Arial"/>
          <w:szCs w:val="20"/>
          <w:lang w:val="en-GB"/>
        </w:rPr>
        <w:t>Non-researchers who code for scientists</w:t>
      </w:r>
    </w:p>
    <w:p w14:paraId="35A407CA" w14:textId="2DBDD3C9" w:rsidR="008D777F" w:rsidRPr="008D777F" w:rsidRDefault="008D777F" w:rsidP="008D777F">
      <w:pPr>
        <w:pStyle w:val="Listenabsatz"/>
        <w:numPr>
          <w:ilvl w:val="0"/>
          <w:numId w:val="20"/>
        </w:numPr>
        <w:spacing w:line="360" w:lineRule="auto"/>
        <w:jc w:val="both"/>
        <w:rPr>
          <w:rFonts w:eastAsia="Times New Roman" w:cs="Arial"/>
          <w:szCs w:val="20"/>
          <w:u w:val="single"/>
          <w:lang w:val="en-GB"/>
        </w:rPr>
      </w:pPr>
      <w:r>
        <w:rPr>
          <w:rFonts w:eastAsia="Times New Roman" w:cs="Arial"/>
          <w:szCs w:val="20"/>
          <w:lang w:val="en-GB"/>
        </w:rPr>
        <w:t xml:space="preserve">Scientific councils and societies </w:t>
      </w:r>
    </w:p>
    <w:p w14:paraId="5709A57B" w14:textId="446164E4" w:rsidR="008D777F" w:rsidRPr="008D777F" w:rsidRDefault="008D777F" w:rsidP="008D777F">
      <w:pPr>
        <w:pStyle w:val="Listenabsatz"/>
        <w:numPr>
          <w:ilvl w:val="0"/>
          <w:numId w:val="20"/>
        </w:numPr>
        <w:spacing w:line="360" w:lineRule="auto"/>
        <w:jc w:val="both"/>
        <w:rPr>
          <w:rFonts w:eastAsia="Times New Roman" w:cs="Arial"/>
          <w:szCs w:val="20"/>
          <w:u w:val="single"/>
          <w:lang w:val="en-GB"/>
        </w:rPr>
      </w:pPr>
      <w:r>
        <w:rPr>
          <w:rFonts w:eastAsia="Times New Roman" w:cs="Arial"/>
          <w:szCs w:val="20"/>
          <w:lang w:val="en-GB"/>
        </w:rPr>
        <w:t xml:space="preserve">Research libraries </w:t>
      </w:r>
    </w:p>
    <w:p w14:paraId="2A159EAC" w14:textId="1B80B2A4" w:rsidR="008D777F" w:rsidRPr="00F83307" w:rsidRDefault="008D777F" w:rsidP="008D777F">
      <w:pPr>
        <w:pStyle w:val="Listenabsatz"/>
        <w:numPr>
          <w:ilvl w:val="0"/>
          <w:numId w:val="20"/>
        </w:numPr>
        <w:spacing w:line="360" w:lineRule="auto"/>
        <w:jc w:val="both"/>
        <w:rPr>
          <w:rFonts w:eastAsia="Times New Roman" w:cs="Arial"/>
          <w:szCs w:val="20"/>
          <w:u w:val="single"/>
          <w:lang w:val="en-GB"/>
        </w:rPr>
      </w:pPr>
      <w:r>
        <w:rPr>
          <w:rFonts w:eastAsia="Times New Roman" w:cs="Arial"/>
          <w:szCs w:val="20"/>
          <w:lang w:val="en-GB"/>
        </w:rPr>
        <w:t>Science educators</w:t>
      </w:r>
    </w:p>
    <w:p w14:paraId="14554C53" w14:textId="77777777" w:rsidR="00F83307" w:rsidRDefault="00F83307" w:rsidP="00F83307">
      <w:pPr>
        <w:spacing w:line="360" w:lineRule="auto"/>
        <w:jc w:val="both"/>
        <w:rPr>
          <w:rFonts w:eastAsia="Times New Roman" w:cs="Arial"/>
          <w:szCs w:val="20"/>
          <w:u w:val="single"/>
          <w:lang w:val="en-GB"/>
        </w:rPr>
      </w:pPr>
    </w:p>
    <w:p w14:paraId="29DA88F3" w14:textId="0C52E0F0" w:rsidR="00F83307" w:rsidRDefault="00F83307" w:rsidP="00F83307">
      <w:pPr>
        <w:pStyle w:val="Listenabsatz"/>
        <w:numPr>
          <w:ilvl w:val="0"/>
          <w:numId w:val="18"/>
        </w:numPr>
        <w:spacing w:line="360" w:lineRule="auto"/>
        <w:jc w:val="both"/>
        <w:rPr>
          <w:rFonts w:eastAsia="Times New Roman" w:cs="Arial"/>
          <w:szCs w:val="20"/>
          <w:u w:val="single"/>
          <w:lang w:val="en-GB"/>
        </w:rPr>
      </w:pPr>
      <w:r>
        <w:rPr>
          <w:rFonts w:eastAsia="Times New Roman" w:cs="Arial"/>
          <w:szCs w:val="20"/>
          <w:u w:val="single"/>
          <w:lang w:val="en-GB"/>
        </w:rPr>
        <w:t>Which aspects can be negotiated bottom-up? Where are top-down specifications necessary? Who should formulate these specifications?</w:t>
      </w:r>
    </w:p>
    <w:p w14:paraId="5CFB4A46" w14:textId="1753E003" w:rsidR="00F83307" w:rsidRDefault="00FC2BC0" w:rsidP="00F83307">
      <w:pPr>
        <w:pStyle w:val="Listenabsatz"/>
        <w:numPr>
          <w:ilvl w:val="0"/>
          <w:numId w:val="21"/>
        </w:numPr>
        <w:spacing w:line="360" w:lineRule="auto"/>
        <w:jc w:val="both"/>
        <w:rPr>
          <w:rFonts w:eastAsia="Times New Roman" w:cs="Arial"/>
          <w:szCs w:val="20"/>
          <w:lang w:val="en-GB"/>
        </w:rPr>
      </w:pPr>
      <w:r>
        <w:rPr>
          <w:rFonts w:eastAsia="Times New Roman" w:cs="Arial"/>
          <w:szCs w:val="20"/>
          <w:lang w:val="en-GB"/>
        </w:rPr>
        <w:t>Top-down:</w:t>
      </w:r>
    </w:p>
    <w:p w14:paraId="42C4D7F2" w14:textId="4F807044" w:rsidR="00FC2BC0" w:rsidRDefault="00FC2BC0" w:rsidP="00FC2BC0">
      <w:pPr>
        <w:pStyle w:val="Listenabsatz"/>
        <w:numPr>
          <w:ilvl w:val="1"/>
          <w:numId w:val="21"/>
        </w:numPr>
        <w:spacing w:line="360" w:lineRule="auto"/>
        <w:jc w:val="both"/>
        <w:rPr>
          <w:rFonts w:eastAsia="Times New Roman" w:cs="Arial"/>
          <w:szCs w:val="20"/>
          <w:lang w:val="en-GB"/>
        </w:rPr>
      </w:pPr>
      <w:r w:rsidRPr="00FC2BC0">
        <w:rPr>
          <w:rFonts w:eastAsia="Times New Roman" w:cs="Arial"/>
          <w:szCs w:val="20"/>
          <w:lang w:val="en-GB"/>
        </w:rPr>
        <w:t xml:space="preserve">Enforce integration into </w:t>
      </w:r>
      <w:proofErr w:type="spellStart"/>
      <w:r w:rsidRPr="00FC2BC0">
        <w:rPr>
          <w:rFonts w:eastAsia="Times New Roman" w:cs="Arial"/>
          <w:i/>
          <w:iCs/>
          <w:szCs w:val="20"/>
          <w:lang w:val="en-GB"/>
        </w:rPr>
        <w:t>Gesamtstruktur</w:t>
      </w:r>
      <w:proofErr w:type="spellEnd"/>
      <w:r w:rsidRPr="00FC2BC0">
        <w:rPr>
          <w:rFonts w:eastAsia="Times New Roman" w:cs="Arial"/>
          <w:szCs w:val="20"/>
          <w:lang w:val="en-GB"/>
        </w:rPr>
        <w:t xml:space="preserve"> (via proposal a</w:t>
      </w:r>
      <w:r>
        <w:rPr>
          <w:rFonts w:eastAsia="Times New Roman" w:cs="Arial"/>
          <w:szCs w:val="20"/>
          <w:lang w:val="en-GB"/>
        </w:rPr>
        <w:t>cceptance and rejection)</w:t>
      </w:r>
    </w:p>
    <w:p w14:paraId="5DE25915" w14:textId="0E5690CA" w:rsidR="00FC2BC0" w:rsidRDefault="00FC2BC0" w:rsidP="00FC2BC0">
      <w:pPr>
        <w:pStyle w:val="Listenabsatz"/>
        <w:numPr>
          <w:ilvl w:val="1"/>
          <w:numId w:val="21"/>
        </w:numPr>
        <w:spacing w:line="360" w:lineRule="auto"/>
        <w:jc w:val="both"/>
        <w:rPr>
          <w:rFonts w:eastAsia="Times New Roman" w:cs="Arial"/>
          <w:szCs w:val="20"/>
          <w:lang w:val="en-GB"/>
        </w:rPr>
      </w:pPr>
      <w:r>
        <w:rPr>
          <w:rFonts w:eastAsia="Times New Roman" w:cs="Arial"/>
          <w:szCs w:val="20"/>
          <w:lang w:val="en-GB"/>
        </w:rPr>
        <w:t>Provide continuous funding</w:t>
      </w:r>
    </w:p>
    <w:p w14:paraId="786D48B9" w14:textId="61B4B6F3" w:rsidR="00FC2BC0" w:rsidRDefault="00FC2BC0" w:rsidP="00FC2BC0">
      <w:pPr>
        <w:pStyle w:val="Listenabsatz"/>
        <w:numPr>
          <w:ilvl w:val="1"/>
          <w:numId w:val="21"/>
        </w:numPr>
        <w:spacing w:line="360" w:lineRule="auto"/>
        <w:jc w:val="both"/>
        <w:rPr>
          <w:rFonts w:eastAsia="Times New Roman" w:cs="Arial"/>
          <w:szCs w:val="20"/>
          <w:lang w:val="en-GB"/>
        </w:rPr>
      </w:pPr>
      <w:r>
        <w:rPr>
          <w:rFonts w:eastAsia="Times New Roman" w:cs="Arial"/>
          <w:szCs w:val="20"/>
          <w:lang w:val="en-GB"/>
        </w:rPr>
        <w:t>Establish research software policies in organisations</w:t>
      </w:r>
    </w:p>
    <w:p w14:paraId="14753AAD" w14:textId="71D95C2C" w:rsidR="00FC2BC0" w:rsidRDefault="00FC2BC0" w:rsidP="00FC2BC0">
      <w:pPr>
        <w:pStyle w:val="Listenabsatz"/>
        <w:numPr>
          <w:ilvl w:val="1"/>
          <w:numId w:val="21"/>
        </w:numPr>
        <w:spacing w:line="360" w:lineRule="auto"/>
        <w:jc w:val="both"/>
        <w:rPr>
          <w:rFonts w:eastAsia="Times New Roman" w:cs="Arial"/>
          <w:szCs w:val="20"/>
          <w:lang w:val="en-GB"/>
        </w:rPr>
      </w:pPr>
      <w:r>
        <w:rPr>
          <w:rFonts w:eastAsia="Times New Roman" w:cs="Arial"/>
          <w:szCs w:val="20"/>
          <w:lang w:val="en-GB"/>
        </w:rPr>
        <w:t>Establish nation-wide policies</w:t>
      </w:r>
    </w:p>
    <w:p w14:paraId="55CDF66D" w14:textId="0079FBC0" w:rsidR="00FC2BC0" w:rsidRDefault="00FC2BC0" w:rsidP="00FC2BC0">
      <w:pPr>
        <w:pStyle w:val="Listenabsatz"/>
        <w:numPr>
          <w:ilvl w:val="1"/>
          <w:numId w:val="21"/>
        </w:numPr>
        <w:spacing w:line="360" w:lineRule="auto"/>
        <w:jc w:val="both"/>
        <w:rPr>
          <w:rFonts w:eastAsia="Times New Roman" w:cs="Arial"/>
          <w:szCs w:val="20"/>
          <w:lang w:val="en-GB"/>
        </w:rPr>
      </w:pPr>
      <w:r>
        <w:rPr>
          <w:rFonts w:eastAsia="Times New Roman" w:cs="Arial"/>
          <w:szCs w:val="20"/>
          <w:lang w:val="en-GB"/>
        </w:rPr>
        <w:t>Demand usage of services</w:t>
      </w:r>
    </w:p>
    <w:p w14:paraId="32BE11C0" w14:textId="72EB1A1E" w:rsidR="00FC2BC0" w:rsidRDefault="00FC2BC0" w:rsidP="00FC2BC0">
      <w:pPr>
        <w:pStyle w:val="Listenabsatz"/>
        <w:numPr>
          <w:ilvl w:val="1"/>
          <w:numId w:val="21"/>
        </w:numPr>
        <w:spacing w:line="360" w:lineRule="auto"/>
        <w:jc w:val="both"/>
        <w:rPr>
          <w:rFonts w:eastAsia="Times New Roman" w:cs="Arial"/>
          <w:szCs w:val="20"/>
          <w:lang w:val="en-GB"/>
        </w:rPr>
      </w:pPr>
      <w:r>
        <w:rPr>
          <w:rFonts w:eastAsia="Times New Roman" w:cs="Arial"/>
          <w:szCs w:val="20"/>
          <w:lang w:val="en-GB"/>
        </w:rPr>
        <w:t>Guide endorsement processes for standards</w:t>
      </w:r>
    </w:p>
    <w:p w14:paraId="5237A181" w14:textId="4C2B905A" w:rsidR="00FC2BC0" w:rsidRDefault="00FC2BC0" w:rsidP="00FC2BC0">
      <w:pPr>
        <w:pStyle w:val="Listenabsatz"/>
        <w:numPr>
          <w:ilvl w:val="0"/>
          <w:numId w:val="21"/>
        </w:numPr>
        <w:spacing w:line="360" w:lineRule="auto"/>
        <w:jc w:val="both"/>
        <w:rPr>
          <w:rFonts w:eastAsia="Times New Roman" w:cs="Arial"/>
          <w:szCs w:val="20"/>
          <w:lang w:val="en-GB"/>
        </w:rPr>
      </w:pPr>
      <w:r>
        <w:rPr>
          <w:rFonts w:eastAsia="Times New Roman" w:cs="Arial"/>
          <w:szCs w:val="20"/>
          <w:lang w:val="en-GB"/>
        </w:rPr>
        <w:t>Bottom-up:</w:t>
      </w:r>
    </w:p>
    <w:p w14:paraId="447641E1" w14:textId="37A852CB" w:rsidR="00FC2BC0" w:rsidRDefault="00FC2BC0" w:rsidP="00FC2BC0">
      <w:pPr>
        <w:pStyle w:val="Listenabsatz"/>
        <w:numPr>
          <w:ilvl w:val="1"/>
          <w:numId w:val="21"/>
        </w:numPr>
        <w:spacing w:line="360" w:lineRule="auto"/>
        <w:jc w:val="both"/>
        <w:rPr>
          <w:rFonts w:eastAsia="Times New Roman" w:cs="Arial"/>
          <w:szCs w:val="20"/>
          <w:lang w:val="en-GB"/>
        </w:rPr>
      </w:pPr>
      <w:r>
        <w:rPr>
          <w:rFonts w:eastAsia="Times New Roman" w:cs="Arial"/>
          <w:szCs w:val="20"/>
          <w:lang w:val="en-GB"/>
        </w:rPr>
        <w:t>Defining of and agreeing on standards (e.g., for interoperability development)</w:t>
      </w:r>
    </w:p>
    <w:p w14:paraId="07B8D573" w14:textId="5457439F" w:rsidR="00FC2BC0" w:rsidRDefault="00FC2BC0" w:rsidP="00FC2BC0">
      <w:pPr>
        <w:pStyle w:val="Listenabsatz"/>
        <w:numPr>
          <w:ilvl w:val="1"/>
          <w:numId w:val="21"/>
        </w:numPr>
        <w:spacing w:line="360" w:lineRule="auto"/>
        <w:jc w:val="both"/>
        <w:rPr>
          <w:rFonts w:eastAsia="Times New Roman" w:cs="Arial"/>
          <w:szCs w:val="20"/>
          <w:lang w:val="en-GB"/>
        </w:rPr>
      </w:pPr>
      <w:r>
        <w:rPr>
          <w:rFonts w:eastAsia="Times New Roman" w:cs="Arial"/>
          <w:szCs w:val="20"/>
          <w:lang w:val="en-GB"/>
        </w:rPr>
        <w:t>Community commitment</w:t>
      </w:r>
    </w:p>
    <w:p w14:paraId="0AE5DC35" w14:textId="0DA8080B" w:rsidR="00FC2BC0" w:rsidRDefault="00FC2BC0" w:rsidP="00FC2BC0">
      <w:pPr>
        <w:pStyle w:val="Listenabsatz"/>
        <w:numPr>
          <w:ilvl w:val="1"/>
          <w:numId w:val="21"/>
        </w:numPr>
        <w:spacing w:line="360" w:lineRule="auto"/>
        <w:jc w:val="both"/>
        <w:rPr>
          <w:rFonts w:eastAsia="Times New Roman" w:cs="Arial"/>
          <w:szCs w:val="20"/>
          <w:lang w:val="en-GB"/>
        </w:rPr>
      </w:pPr>
      <w:r>
        <w:rPr>
          <w:rFonts w:eastAsia="Times New Roman" w:cs="Arial"/>
          <w:szCs w:val="20"/>
          <w:lang w:val="en-GB"/>
        </w:rPr>
        <w:t>Service-based funding (services that provide income)</w:t>
      </w:r>
    </w:p>
    <w:p w14:paraId="0DA4C93C" w14:textId="7DFEC166" w:rsidR="00FC2BC0" w:rsidRDefault="00FC2BC0" w:rsidP="00FC2BC0">
      <w:pPr>
        <w:pStyle w:val="Listenabsatz"/>
        <w:numPr>
          <w:ilvl w:val="1"/>
          <w:numId w:val="21"/>
        </w:numPr>
        <w:spacing w:line="360" w:lineRule="auto"/>
        <w:jc w:val="both"/>
        <w:rPr>
          <w:rFonts w:eastAsia="Times New Roman" w:cs="Arial"/>
          <w:szCs w:val="20"/>
          <w:lang w:val="en-GB"/>
        </w:rPr>
      </w:pPr>
      <w:r>
        <w:rPr>
          <w:rFonts w:eastAsia="Times New Roman" w:cs="Arial"/>
          <w:szCs w:val="20"/>
          <w:lang w:val="en-GB"/>
        </w:rPr>
        <w:t>Lean, automated workflows (e.g., registration)</w:t>
      </w:r>
    </w:p>
    <w:p w14:paraId="251521FD" w14:textId="32E78249" w:rsidR="00FC2BC0" w:rsidRDefault="00FC2BC0" w:rsidP="00FC2BC0">
      <w:pPr>
        <w:pStyle w:val="Listenabsatz"/>
        <w:numPr>
          <w:ilvl w:val="0"/>
          <w:numId w:val="21"/>
        </w:numPr>
        <w:spacing w:line="360" w:lineRule="auto"/>
        <w:jc w:val="both"/>
        <w:rPr>
          <w:rFonts w:eastAsia="Times New Roman" w:cs="Arial"/>
          <w:szCs w:val="20"/>
          <w:lang w:val="en-GB"/>
        </w:rPr>
      </w:pPr>
      <w:r>
        <w:rPr>
          <w:rFonts w:eastAsia="Times New Roman" w:cs="Arial"/>
          <w:szCs w:val="20"/>
          <w:lang w:val="en-GB"/>
        </w:rPr>
        <w:t>Both routes:</w:t>
      </w:r>
    </w:p>
    <w:p w14:paraId="5A073FC7" w14:textId="47292B49" w:rsidR="00FC2BC0" w:rsidRDefault="00FC2BC0" w:rsidP="00FC2BC0">
      <w:pPr>
        <w:pStyle w:val="Listenabsatz"/>
        <w:numPr>
          <w:ilvl w:val="1"/>
          <w:numId w:val="21"/>
        </w:numPr>
        <w:spacing w:line="360" w:lineRule="auto"/>
        <w:jc w:val="both"/>
        <w:rPr>
          <w:rFonts w:eastAsia="Times New Roman" w:cs="Arial"/>
          <w:szCs w:val="20"/>
          <w:lang w:val="en-GB"/>
        </w:rPr>
      </w:pPr>
      <w:r>
        <w:rPr>
          <w:rFonts w:eastAsia="Times New Roman" w:cs="Arial"/>
          <w:szCs w:val="20"/>
          <w:lang w:val="en-GB"/>
        </w:rPr>
        <w:t>Identification of needs, gaps, and opportunities</w:t>
      </w:r>
    </w:p>
    <w:p w14:paraId="5190B9D4" w14:textId="595385B4" w:rsidR="00FC2BC0" w:rsidRDefault="00FC2BC0" w:rsidP="00FC2BC0">
      <w:pPr>
        <w:pStyle w:val="Listenabsatz"/>
        <w:numPr>
          <w:ilvl w:val="1"/>
          <w:numId w:val="21"/>
        </w:numPr>
        <w:spacing w:line="360" w:lineRule="auto"/>
        <w:jc w:val="both"/>
        <w:rPr>
          <w:rFonts w:eastAsia="Times New Roman" w:cs="Arial"/>
          <w:szCs w:val="20"/>
          <w:lang w:val="en-GB"/>
        </w:rPr>
      </w:pPr>
      <w:r>
        <w:rPr>
          <w:rFonts w:eastAsia="Times New Roman" w:cs="Arial"/>
          <w:szCs w:val="20"/>
          <w:lang w:val="en-GB"/>
        </w:rPr>
        <w:t>Set-up and maintenance of collaboration channels</w:t>
      </w:r>
    </w:p>
    <w:p w14:paraId="6B0521B0" w14:textId="77777777" w:rsidR="00FC2BC0" w:rsidRPr="00FC2BC0" w:rsidRDefault="00FC2BC0" w:rsidP="00FC2BC0">
      <w:pPr>
        <w:pStyle w:val="Listenabsatz"/>
        <w:spacing w:line="360" w:lineRule="auto"/>
        <w:ind w:left="1440"/>
        <w:jc w:val="both"/>
        <w:rPr>
          <w:rFonts w:eastAsia="Times New Roman" w:cs="Arial"/>
          <w:szCs w:val="20"/>
          <w:lang w:val="en-GB"/>
        </w:rPr>
      </w:pPr>
    </w:p>
    <w:p w14:paraId="32484482" w14:textId="19FCA6CE" w:rsidR="00F83307" w:rsidRDefault="00F83307" w:rsidP="00F83307">
      <w:pPr>
        <w:pStyle w:val="Listenabsatz"/>
        <w:numPr>
          <w:ilvl w:val="0"/>
          <w:numId w:val="18"/>
        </w:numPr>
        <w:spacing w:line="360" w:lineRule="auto"/>
        <w:jc w:val="both"/>
        <w:rPr>
          <w:rFonts w:eastAsia="Times New Roman" w:cs="Arial"/>
          <w:szCs w:val="20"/>
          <w:u w:val="single"/>
          <w:lang w:val="en-GB"/>
        </w:rPr>
      </w:pPr>
      <w:r>
        <w:rPr>
          <w:rFonts w:eastAsia="Times New Roman" w:cs="Arial"/>
          <w:szCs w:val="20"/>
          <w:u w:val="single"/>
          <w:lang w:val="en-GB"/>
        </w:rPr>
        <w:t>Which infrastructures can be established across disciplines? Where are discipline-specific structures necessary?</w:t>
      </w:r>
    </w:p>
    <w:p w14:paraId="78837CBD" w14:textId="19508105" w:rsidR="00FC2BC0" w:rsidRPr="00FC2BC0" w:rsidRDefault="00FC2BC0" w:rsidP="00FC2BC0">
      <w:pPr>
        <w:pStyle w:val="Listenabsatz"/>
        <w:numPr>
          <w:ilvl w:val="0"/>
          <w:numId w:val="22"/>
        </w:numPr>
        <w:spacing w:line="360" w:lineRule="auto"/>
        <w:jc w:val="both"/>
        <w:rPr>
          <w:rFonts w:eastAsia="Times New Roman" w:cs="Arial"/>
          <w:szCs w:val="20"/>
          <w:u w:val="single"/>
          <w:lang w:val="en-GB"/>
        </w:rPr>
      </w:pPr>
      <w:r>
        <w:rPr>
          <w:rFonts w:eastAsia="Times New Roman" w:cs="Arial"/>
          <w:szCs w:val="20"/>
          <w:lang w:val="en-GB"/>
        </w:rPr>
        <w:t xml:space="preserve">Broad spectrum of RSE between </w:t>
      </w:r>
      <w:r w:rsidR="00322119">
        <w:rPr>
          <w:rFonts w:eastAsia="Times New Roman" w:cs="Arial"/>
          <w:szCs w:val="20"/>
          <w:lang w:val="en-GB"/>
        </w:rPr>
        <w:t>discipline-specific and discipline-agnostic software engineering</w:t>
      </w:r>
    </w:p>
    <w:p w14:paraId="3B86338E" w14:textId="39F49EF9" w:rsidR="00FC2BC0" w:rsidRPr="00FC2BC0" w:rsidRDefault="00FC2BC0" w:rsidP="00FC2BC0">
      <w:pPr>
        <w:pStyle w:val="Listenabsatz"/>
        <w:numPr>
          <w:ilvl w:val="0"/>
          <w:numId w:val="22"/>
        </w:numPr>
        <w:spacing w:line="360" w:lineRule="auto"/>
        <w:jc w:val="both"/>
        <w:rPr>
          <w:rFonts w:eastAsia="Times New Roman" w:cs="Arial"/>
          <w:szCs w:val="20"/>
          <w:u w:val="single"/>
          <w:lang w:val="en-GB"/>
        </w:rPr>
      </w:pPr>
      <w:r>
        <w:rPr>
          <w:rFonts w:eastAsia="Times New Roman" w:cs="Arial"/>
          <w:szCs w:val="20"/>
          <w:lang w:val="en-GB"/>
        </w:rPr>
        <w:t>Identify aspects of discipline-specific solutions that can be generalized</w:t>
      </w:r>
    </w:p>
    <w:p w14:paraId="1E10E907" w14:textId="7826DF9C" w:rsidR="00FC2BC0" w:rsidRPr="00FC2BC0" w:rsidRDefault="00FC2BC0" w:rsidP="00FC2BC0">
      <w:pPr>
        <w:pStyle w:val="Listenabsatz"/>
        <w:numPr>
          <w:ilvl w:val="0"/>
          <w:numId w:val="22"/>
        </w:numPr>
        <w:spacing w:line="360" w:lineRule="auto"/>
        <w:jc w:val="both"/>
        <w:rPr>
          <w:rFonts w:eastAsia="Times New Roman" w:cs="Arial"/>
          <w:szCs w:val="20"/>
          <w:u w:val="single"/>
          <w:lang w:val="en-GB"/>
        </w:rPr>
      </w:pPr>
      <w:r>
        <w:rPr>
          <w:rFonts w:eastAsia="Times New Roman" w:cs="Arial"/>
          <w:szCs w:val="20"/>
          <w:lang w:val="en-GB"/>
        </w:rPr>
        <w:t>Understand the common aspects in scientific software across disciplines</w:t>
      </w:r>
    </w:p>
    <w:p w14:paraId="43EAC6DE" w14:textId="10F8F5A6" w:rsidR="00FC2BC0" w:rsidRPr="00322119" w:rsidRDefault="00FC2BC0" w:rsidP="00FC2BC0">
      <w:pPr>
        <w:pStyle w:val="Listenabsatz"/>
        <w:numPr>
          <w:ilvl w:val="0"/>
          <w:numId w:val="22"/>
        </w:numPr>
        <w:spacing w:line="360" w:lineRule="auto"/>
        <w:jc w:val="both"/>
        <w:rPr>
          <w:rFonts w:eastAsia="Times New Roman" w:cs="Arial"/>
          <w:szCs w:val="20"/>
          <w:u w:val="single"/>
          <w:lang w:val="en-GB"/>
        </w:rPr>
      </w:pPr>
      <w:r>
        <w:rPr>
          <w:rFonts w:eastAsia="Times New Roman" w:cs="Arial"/>
          <w:szCs w:val="20"/>
          <w:lang w:val="en-GB"/>
        </w:rPr>
        <w:t>Generic software management infrastructures (</w:t>
      </w:r>
      <w:proofErr w:type="spellStart"/>
      <w:r>
        <w:rPr>
          <w:rFonts w:eastAsia="Times New Roman" w:cs="Arial"/>
          <w:szCs w:val="20"/>
          <w:lang w:val="en-GB"/>
        </w:rPr>
        <w:t>github</w:t>
      </w:r>
      <w:proofErr w:type="spellEnd"/>
      <w:r>
        <w:rPr>
          <w:rFonts w:eastAsia="Times New Roman" w:cs="Arial"/>
          <w:szCs w:val="20"/>
          <w:lang w:val="en-GB"/>
        </w:rPr>
        <w:t xml:space="preserve"> vs. sovereign offers) </w:t>
      </w:r>
    </w:p>
    <w:p w14:paraId="043CA52D" w14:textId="571A7C6D" w:rsidR="00322119" w:rsidRPr="00322119" w:rsidRDefault="00322119" w:rsidP="00FC2BC0">
      <w:pPr>
        <w:pStyle w:val="Listenabsatz"/>
        <w:numPr>
          <w:ilvl w:val="0"/>
          <w:numId w:val="22"/>
        </w:numPr>
        <w:spacing w:line="360" w:lineRule="auto"/>
        <w:jc w:val="both"/>
        <w:rPr>
          <w:rFonts w:eastAsia="Times New Roman" w:cs="Arial"/>
          <w:szCs w:val="20"/>
          <w:u w:val="single"/>
          <w:lang w:val="en-GB"/>
        </w:rPr>
      </w:pPr>
      <w:r>
        <w:rPr>
          <w:rFonts w:eastAsia="Times New Roman" w:cs="Arial"/>
          <w:szCs w:val="20"/>
          <w:lang w:val="en-GB"/>
        </w:rPr>
        <w:t xml:space="preserve">Potential conflict between domain-specific solutions and a </w:t>
      </w:r>
      <w:proofErr w:type="spellStart"/>
      <w:r w:rsidRPr="00322119">
        <w:rPr>
          <w:rFonts w:eastAsia="Times New Roman" w:cs="Arial"/>
          <w:i/>
          <w:iCs/>
          <w:szCs w:val="20"/>
          <w:lang w:val="en-GB"/>
        </w:rPr>
        <w:t>Gesamtstruktur</w:t>
      </w:r>
      <w:proofErr w:type="spellEnd"/>
    </w:p>
    <w:p w14:paraId="447A78CC" w14:textId="285F6B4E" w:rsidR="00322119" w:rsidRDefault="00322119" w:rsidP="00FC2BC0">
      <w:pPr>
        <w:pStyle w:val="Listenabsatz"/>
        <w:numPr>
          <w:ilvl w:val="0"/>
          <w:numId w:val="22"/>
        </w:numPr>
        <w:spacing w:line="360" w:lineRule="auto"/>
        <w:jc w:val="both"/>
        <w:rPr>
          <w:rFonts w:eastAsia="Times New Roman" w:cs="Arial"/>
          <w:szCs w:val="20"/>
          <w:lang w:val="en-GB"/>
        </w:rPr>
      </w:pPr>
      <w:proofErr w:type="spellStart"/>
      <w:r w:rsidRPr="00322119">
        <w:rPr>
          <w:rFonts w:eastAsia="Times New Roman" w:cs="Arial"/>
          <w:szCs w:val="20"/>
          <w:lang w:val="en-GB"/>
        </w:rPr>
        <w:t>Advertisment</w:t>
      </w:r>
      <w:proofErr w:type="spellEnd"/>
      <w:r w:rsidRPr="00322119">
        <w:rPr>
          <w:rFonts w:eastAsia="Times New Roman" w:cs="Arial"/>
          <w:szCs w:val="20"/>
          <w:lang w:val="en-GB"/>
        </w:rPr>
        <w:t xml:space="preserve"> of </w:t>
      </w:r>
      <w:r>
        <w:rPr>
          <w:rFonts w:eastAsia="Times New Roman" w:cs="Arial"/>
          <w:szCs w:val="20"/>
          <w:lang w:val="en-GB"/>
        </w:rPr>
        <w:t>RSI</w:t>
      </w:r>
      <w:r w:rsidRPr="00322119">
        <w:rPr>
          <w:rFonts w:eastAsia="Times New Roman" w:cs="Arial"/>
          <w:szCs w:val="20"/>
          <w:lang w:val="en-GB"/>
        </w:rPr>
        <w:t xml:space="preserve"> services in “underserved” domains</w:t>
      </w:r>
    </w:p>
    <w:p w14:paraId="4597C83B" w14:textId="77777777" w:rsidR="00322119" w:rsidRPr="00322119" w:rsidRDefault="00322119" w:rsidP="00322119">
      <w:pPr>
        <w:pStyle w:val="Listenabsatz"/>
        <w:spacing w:line="360" w:lineRule="auto"/>
        <w:jc w:val="both"/>
        <w:rPr>
          <w:rFonts w:eastAsia="Times New Roman" w:cs="Arial"/>
          <w:szCs w:val="20"/>
          <w:lang w:val="en-GB"/>
        </w:rPr>
      </w:pPr>
    </w:p>
    <w:p w14:paraId="3BB2D5A5" w14:textId="0A0B1B3B" w:rsidR="00F83307" w:rsidRDefault="00F83307" w:rsidP="00F83307">
      <w:pPr>
        <w:pStyle w:val="Listenabsatz"/>
        <w:numPr>
          <w:ilvl w:val="0"/>
          <w:numId w:val="18"/>
        </w:numPr>
        <w:spacing w:line="360" w:lineRule="auto"/>
        <w:jc w:val="both"/>
        <w:rPr>
          <w:rFonts w:eastAsia="Times New Roman" w:cs="Arial"/>
          <w:szCs w:val="20"/>
          <w:u w:val="single"/>
          <w:lang w:val="en-GB"/>
        </w:rPr>
      </w:pPr>
      <w:r>
        <w:rPr>
          <w:rFonts w:eastAsia="Times New Roman" w:cs="Arial"/>
          <w:szCs w:val="20"/>
          <w:u w:val="single"/>
          <w:lang w:val="en-GB"/>
        </w:rPr>
        <w:t>How can Openness help to create a</w:t>
      </w:r>
      <w:r w:rsidRPr="00F83307">
        <w:rPr>
          <w:rFonts w:eastAsia="Times New Roman" w:cs="Arial"/>
          <w:i/>
          <w:iCs/>
          <w:szCs w:val="20"/>
          <w:u w:val="single"/>
          <w:lang w:val="en-GB"/>
        </w:rPr>
        <w:t xml:space="preserve"> </w:t>
      </w:r>
      <w:proofErr w:type="spellStart"/>
      <w:r w:rsidRPr="00F83307">
        <w:rPr>
          <w:rFonts w:eastAsia="Times New Roman" w:cs="Arial"/>
          <w:i/>
          <w:iCs/>
          <w:szCs w:val="20"/>
          <w:u w:val="single"/>
          <w:lang w:val="en-GB"/>
        </w:rPr>
        <w:t>Gesamtstruktur</w:t>
      </w:r>
      <w:proofErr w:type="spellEnd"/>
      <w:r>
        <w:rPr>
          <w:rFonts w:eastAsia="Times New Roman" w:cs="Arial"/>
          <w:szCs w:val="20"/>
          <w:u w:val="single"/>
          <w:lang w:val="en-GB"/>
        </w:rPr>
        <w:t>? (Topic suggested by participants)</w:t>
      </w:r>
    </w:p>
    <w:p w14:paraId="3E469EB3" w14:textId="22D33E7C" w:rsidR="00FC2BC0" w:rsidRDefault="00FC2BC0" w:rsidP="00FC2BC0">
      <w:pPr>
        <w:pStyle w:val="Listenabsatz"/>
        <w:numPr>
          <w:ilvl w:val="0"/>
          <w:numId w:val="21"/>
        </w:numPr>
        <w:spacing w:line="360" w:lineRule="auto"/>
        <w:jc w:val="both"/>
        <w:rPr>
          <w:rFonts w:eastAsia="Times New Roman" w:cs="Arial"/>
          <w:szCs w:val="20"/>
          <w:lang w:val="en-GB"/>
        </w:rPr>
      </w:pPr>
      <w:r>
        <w:rPr>
          <w:rFonts w:eastAsia="Times New Roman" w:cs="Arial"/>
          <w:szCs w:val="20"/>
          <w:lang w:val="en-GB"/>
        </w:rPr>
        <w:t>Suggest Open Source by default</w:t>
      </w:r>
    </w:p>
    <w:p w14:paraId="2E16BF92" w14:textId="4E57B759" w:rsidR="00FC2BC0" w:rsidRDefault="00FC2BC0" w:rsidP="00FC2BC0">
      <w:pPr>
        <w:pStyle w:val="Listenabsatz"/>
        <w:numPr>
          <w:ilvl w:val="0"/>
          <w:numId w:val="21"/>
        </w:numPr>
        <w:spacing w:line="360" w:lineRule="auto"/>
        <w:jc w:val="both"/>
        <w:rPr>
          <w:rFonts w:eastAsia="Times New Roman" w:cs="Arial"/>
          <w:szCs w:val="20"/>
          <w:lang w:val="en-GB"/>
        </w:rPr>
      </w:pPr>
      <w:r>
        <w:rPr>
          <w:rFonts w:eastAsia="Times New Roman" w:cs="Arial"/>
          <w:szCs w:val="20"/>
          <w:lang w:val="en-GB"/>
        </w:rPr>
        <w:t>Establish clear publication policies for research software</w:t>
      </w:r>
    </w:p>
    <w:p w14:paraId="24D0273C" w14:textId="435AE69D" w:rsidR="00FC2BC0" w:rsidRDefault="00FC2BC0" w:rsidP="00FC2BC0">
      <w:pPr>
        <w:pStyle w:val="Listenabsatz"/>
        <w:numPr>
          <w:ilvl w:val="0"/>
          <w:numId w:val="21"/>
        </w:numPr>
        <w:spacing w:line="360" w:lineRule="auto"/>
        <w:jc w:val="both"/>
        <w:rPr>
          <w:rFonts w:eastAsia="Times New Roman" w:cs="Arial"/>
          <w:szCs w:val="20"/>
          <w:lang w:val="en-GB"/>
        </w:rPr>
      </w:pPr>
      <w:r>
        <w:rPr>
          <w:rFonts w:eastAsia="Times New Roman" w:cs="Arial"/>
          <w:szCs w:val="20"/>
          <w:lang w:val="en-GB"/>
        </w:rPr>
        <w:t>Round tripping</w:t>
      </w:r>
    </w:p>
    <w:p w14:paraId="735F353D" w14:textId="61D29C41" w:rsidR="00FC2BC0" w:rsidRDefault="00FC2BC0" w:rsidP="00FC2BC0">
      <w:pPr>
        <w:pStyle w:val="Listenabsatz"/>
        <w:numPr>
          <w:ilvl w:val="0"/>
          <w:numId w:val="21"/>
        </w:numPr>
        <w:spacing w:line="360" w:lineRule="auto"/>
        <w:jc w:val="both"/>
        <w:rPr>
          <w:rFonts w:eastAsia="Times New Roman" w:cs="Arial"/>
          <w:szCs w:val="20"/>
          <w:lang w:val="en-GB"/>
        </w:rPr>
      </w:pPr>
      <w:r>
        <w:rPr>
          <w:rFonts w:eastAsia="Times New Roman" w:cs="Arial"/>
          <w:szCs w:val="20"/>
          <w:lang w:val="en-GB"/>
        </w:rPr>
        <w:t>Joint events</w:t>
      </w:r>
    </w:p>
    <w:p w14:paraId="7E0036E5" w14:textId="450CD9CD" w:rsidR="00FC2BC0" w:rsidRDefault="00FC2BC0" w:rsidP="00FC2BC0">
      <w:pPr>
        <w:pStyle w:val="Listenabsatz"/>
        <w:numPr>
          <w:ilvl w:val="0"/>
          <w:numId w:val="21"/>
        </w:numPr>
        <w:spacing w:line="360" w:lineRule="auto"/>
        <w:jc w:val="both"/>
        <w:rPr>
          <w:rFonts w:eastAsia="Times New Roman" w:cs="Arial"/>
          <w:szCs w:val="20"/>
          <w:lang w:val="en-GB"/>
        </w:rPr>
      </w:pPr>
      <w:r>
        <w:rPr>
          <w:rFonts w:eastAsia="Times New Roman" w:cs="Arial"/>
          <w:szCs w:val="20"/>
          <w:lang w:val="en-GB"/>
        </w:rPr>
        <w:t>Publishing the software as such</w:t>
      </w:r>
    </w:p>
    <w:p w14:paraId="09A83379" w14:textId="6A4C77A5" w:rsidR="00FC2BC0" w:rsidRDefault="00FC2BC0" w:rsidP="00FC2BC0">
      <w:pPr>
        <w:pStyle w:val="Listenabsatz"/>
        <w:numPr>
          <w:ilvl w:val="0"/>
          <w:numId w:val="21"/>
        </w:numPr>
        <w:spacing w:line="360" w:lineRule="auto"/>
        <w:jc w:val="both"/>
        <w:rPr>
          <w:rFonts w:eastAsia="Times New Roman" w:cs="Arial"/>
          <w:szCs w:val="20"/>
          <w:lang w:val="en-GB"/>
        </w:rPr>
      </w:pPr>
      <w:r>
        <w:rPr>
          <w:rFonts w:eastAsia="Times New Roman" w:cs="Arial"/>
          <w:szCs w:val="20"/>
          <w:lang w:val="en-GB"/>
        </w:rPr>
        <w:t>Diamond Open Access</w:t>
      </w:r>
    </w:p>
    <w:p w14:paraId="41256232" w14:textId="0F9AFEEC" w:rsidR="00FC2BC0" w:rsidRDefault="00FC2BC0" w:rsidP="00FC2BC0">
      <w:pPr>
        <w:pStyle w:val="Listenabsatz"/>
        <w:numPr>
          <w:ilvl w:val="0"/>
          <w:numId w:val="21"/>
        </w:numPr>
        <w:spacing w:line="360" w:lineRule="auto"/>
        <w:jc w:val="both"/>
        <w:rPr>
          <w:rFonts w:eastAsia="Times New Roman" w:cs="Arial"/>
          <w:szCs w:val="20"/>
          <w:lang w:val="en-GB"/>
        </w:rPr>
      </w:pPr>
      <w:r>
        <w:rPr>
          <w:rFonts w:eastAsia="Times New Roman" w:cs="Arial"/>
          <w:szCs w:val="20"/>
          <w:lang w:val="en-GB"/>
        </w:rPr>
        <w:t>Red Teaming</w:t>
      </w:r>
    </w:p>
    <w:p w14:paraId="511A03D4" w14:textId="45881E2A" w:rsidR="00FC2BC0" w:rsidRDefault="00FC2BC0" w:rsidP="00FC2BC0">
      <w:pPr>
        <w:pStyle w:val="Listenabsatz"/>
        <w:numPr>
          <w:ilvl w:val="0"/>
          <w:numId w:val="21"/>
        </w:numPr>
        <w:spacing w:line="360" w:lineRule="auto"/>
        <w:jc w:val="both"/>
        <w:rPr>
          <w:rFonts w:eastAsia="Times New Roman" w:cs="Arial"/>
          <w:szCs w:val="20"/>
          <w:lang w:val="en-GB"/>
        </w:rPr>
      </w:pPr>
      <w:r>
        <w:rPr>
          <w:rFonts w:eastAsia="Times New Roman" w:cs="Arial"/>
          <w:szCs w:val="20"/>
          <w:lang w:val="en-GB"/>
        </w:rPr>
        <w:t>“</w:t>
      </w:r>
      <w:proofErr w:type="spellStart"/>
      <w:r>
        <w:rPr>
          <w:rFonts w:eastAsia="Times New Roman" w:cs="Arial"/>
          <w:szCs w:val="20"/>
          <w:lang w:val="en-GB"/>
        </w:rPr>
        <w:t>Kerndatensatz</w:t>
      </w:r>
      <w:proofErr w:type="spellEnd"/>
      <w:r>
        <w:rPr>
          <w:rFonts w:eastAsia="Times New Roman" w:cs="Arial"/>
          <w:szCs w:val="20"/>
          <w:lang w:val="en-GB"/>
        </w:rPr>
        <w:t xml:space="preserve"> Forschung”</w:t>
      </w:r>
    </w:p>
    <w:p w14:paraId="41E4601B" w14:textId="7AFAFE0A" w:rsidR="00FC2BC0" w:rsidRPr="00FC2BC0" w:rsidRDefault="00322119" w:rsidP="00FC2BC0">
      <w:pPr>
        <w:pStyle w:val="Listenabsatz"/>
        <w:numPr>
          <w:ilvl w:val="0"/>
          <w:numId w:val="21"/>
        </w:numPr>
        <w:spacing w:line="360" w:lineRule="auto"/>
        <w:jc w:val="both"/>
        <w:rPr>
          <w:rFonts w:eastAsia="Times New Roman" w:cs="Arial"/>
          <w:szCs w:val="20"/>
          <w:lang w:val="en-GB"/>
        </w:rPr>
      </w:pPr>
      <w:r>
        <w:rPr>
          <w:rFonts w:eastAsia="Times New Roman" w:cs="Arial"/>
          <w:szCs w:val="20"/>
          <w:lang w:val="en-GB"/>
        </w:rPr>
        <w:t>“</w:t>
      </w:r>
      <w:r w:rsidR="00FC2BC0">
        <w:rPr>
          <w:rFonts w:eastAsia="Times New Roman" w:cs="Arial"/>
          <w:szCs w:val="20"/>
          <w:lang w:val="en-GB"/>
        </w:rPr>
        <w:t>Hello World</w:t>
      </w:r>
      <w:r>
        <w:rPr>
          <w:rFonts w:eastAsia="Times New Roman" w:cs="Arial"/>
          <w:szCs w:val="20"/>
          <w:lang w:val="en-GB"/>
        </w:rPr>
        <w:t>”</w:t>
      </w:r>
      <w:r w:rsidR="00FC2BC0">
        <w:rPr>
          <w:rFonts w:eastAsia="Times New Roman" w:cs="Arial"/>
          <w:szCs w:val="20"/>
          <w:lang w:val="en-GB"/>
        </w:rPr>
        <w:t xml:space="preserve"> (see Item 4) </w:t>
      </w:r>
    </w:p>
    <w:p w14:paraId="6BE3DD5F" w14:textId="77777777" w:rsidR="008D777F" w:rsidRDefault="008D777F" w:rsidP="008D777F">
      <w:pPr>
        <w:spacing w:line="360" w:lineRule="auto"/>
        <w:jc w:val="both"/>
        <w:rPr>
          <w:rFonts w:eastAsia="Times New Roman" w:cs="Arial"/>
          <w:szCs w:val="20"/>
          <w:u w:val="single"/>
          <w:lang w:val="en-GB"/>
        </w:rPr>
      </w:pPr>
    </w:p>
    <w:p w14:paraId="1619DA9B" w14:textId="77777777" w:rsidR="008D777F" w:rsidRPr="008D777F" w:rsidRDefault="008D777F" w:rsidP="008D777F">
      <w:pPr>
        <w:spacing w:line="360" w:lineRule="auto"/>
        <w:jc w:val="both"/>
        <w:rPr>
          <w:rFonts w:eastAsia="Times New Roman" w:cs="Arial"/>
          <w:szCs w:val="20"/>
          <w:u w:val="single"/>
          <w:lang w:val="en-GB"/>
        </w:rPr>
      </w:pPr>
    </w:p>
    <w:p w14:paraId="4DE6ADF8" w14:textId="77777777" w:rsidR="00374BEE" w:rsidRPr="008D777F" w:rsidRDefault="00374BEE" w:rsidP="00111A0B">
      <w:pPr>
        <w:spacing w:line="360" w:lineRule="auto"/>
        <w:jc w:val="both"/>
        <w:rPr>
          <w:rFonts w:eastAsia="Times New Roman" w:cs="Arial"/>
          <w:szCs w:val="20"/>
          <w:lang w:val="en-GB"/>
        </w:rPr>
      </w:pPr>
    </w:p>
    <w:p w14:paraId="57FD1C70" w14:textId="7CCA19D1" w:rsidR="00116C7D" w:rsidRPr="0095148E" w:rsidRDefault="00322119" w:rsidP="00116C7D">
      <w:pPr>
        <w:spacing w:line="360" w:lineRule="auto"/>
        <w:jc w:val="both"/>
        <w:rPr>
          <w:rFonts w:eastAsia="Times New Roman" w:cs="Arial"/>
          <w:b/>
          <w:szCs w:val="20"/>
        </w:rPr>
      </w:pPr>
      <w:r>
        <w:rPr>
          <w:rFonts w:eastAsia="Times New Roman" w:cs="Arial"/>
          <w:b/>
          <w:szCs w:val="20"/>
        </w:rPr>
        <w:t>Item 4</w:t>
      </w:r>
      <w:r w:rsidR="00116C7D">
        <w:rPr>
          <w:rFonts w:eastAsia="Times New Roman" w:cs="Arial"/>
          <w:b/>
          <w:szCs w:val="20"/>
        </w:rPr>
        <w:t xml:space="preserve">: </w:t>
      </w:r>
      <w:r>
        <w:rPr>
          <w:rFonts w:eastAsia="Times New Roman" w:cs="Arial"/>
          <w:b/>
          <w:szCs w:val="20"/>
        </w:rPr>
        <w:t xml:space="preserve">Summary and </w:t>
      </w:r>
      <w:proofErr w:type="spellStart"/>
      <w:r>
        <w:rPr>
          <w:rFonts w:eastAsia="Times New Roman" w:cs="Arial"/>
          <w:b/>
          <w:szCs w:val="20"/>
        </w:rPr>
        <w:t>integration</w:t>
      </w:r>
      <w:proofErr w:type="spellEnd"/>
      <w:r w:rsidR="00116C7D">
        <w:rPr>
          <w:rFonts w:eastAsia="Times New Roman" w:cs="Arial"/>
          <w:b/>
          <w:szCs w:val="20"/>
        </w:rPr>
        <w:t xml:space="preserve"> </w:t>
      </w:r>
    </w:p>
    <w:p w14:paraId="2438D772" w14:textId="3B16CD6B" w:rsidR="00116C7D" w:rsidRPr="00322119" w:rsidRDefault="00322119" w:rsidP="00116C7D">
      <w:pPr>
        <w:spacing w:line="360" w:lineRule="auto"/>
        <w:rPr>
          <w:rFonts w:cs="Arial"/>
          <w:sz w:val="18"/>
          <w:szCs w:val="20"/>
        </w:rPr>
      </w:pPr>
      <w:r>
        <w:rPr>
          <w:rFonts w:cs="Arial"/>
          <w:sz w:val="18"/>
          <w:szCs w:val="20"/>
          <w:u w:val="single"/>
        </w:rPr>
        <w:t>Materials</w:t>
      </w:r>
      <w:r w:rsidRPr="00322119">
        <w:rPr>
          <w:rFonts w:cs="Arial"/>
          <w:sz w:val="18"/>
          <w:szCs w:val="20"/>
        </w:rPr>
        <w:t>: None</w:t>
      </w:r>
    </w:p>
    <w:p w14:paraId="05CB4EE6" w14:textId="6AA271A9" w:rsidR="002531F5" w:rsidRDefault="002531F5" w:rsidP="002531F5">
      <w:pPr>
        <w:spacing w:line="360" w:lineRule="auto"/>
        <w:jc w:val="both"/>
        <w:rPr>
          <w:rFonts w:eastAsia="Times New Roman" w:cs="Arial"/>
          <w:szCs w:val="20"/>
        </w:rPr>
      </w:pPr>
    </w:p>
    <w:p w14:paraId="7C0ED742" w14:textId="4B90C751" w:rsidR="00322119" w:rsidRDefault="00322119" w:rsidP="002531F5">
      <w:pPr>
        <w:spacing w:line="360" w:lineRule="auto"/>
        <w:jc w:val="both"/>
        <w:rPr>
          <w:rFonts w:eastAsia="Times New Roman" w:cs="Arial"/>
          <w:szCs w:val="20"/>
          <w:lang w:val="en-GB"/>
        </w:rPr>
      </w:pPr>
      <w:r w:rsidRPr="00322119">
        <w:rPr>
          <w:rFonts w:eastAsia="Times New Roman" w:cs="Arial"/>
          <w:szCs w:val="20"/>
          <w:lang w:val="en-GB"/>
        </w:rPr>
        <w:t>At the end of t</w:t>
      </w:r>
      <w:r>
        <w:rPr>
          <w:rFonts w:eastAsia="Times New Roman" w:cs="Arial"/>
          <w:szCs w:val="20"/>
          <w:lang w:val="en-GB"/>
        </w:rPr>
        <w:t xml:space="preserve">he meeting, Benedikt Wirth collects the most important take-away messages from the open thematic discussions. First, the “Hello World” concept is put forward. This concept suggests that each project feeds a minimal example into the infrastructure of another project to check whether the infrastructure works as intended and to see whether the output is useful for other projects. This should – in turn – lead to the projects finding areas for future collaboration and to the different projects growing together. </w:t>
      </w:r>
    </w:p>
    <w:p w14:paraId="5808791E" w14:textId="5EFC7330" w:rsidR="00322119" w:rsidRDefault="00322119" w:rsidP="002531F5">
      <w:pPr>
        <w:spacing w:line="360" w:lineRule="auto"/>
        <w:jc w:val="both"/>
        <w:rPr>
          <w:rFonts w:eastAsia="Times New Roman" w:cs="Arial"/>
          <w:szCs w:val="20"/>
          <w:lang w:val="en-GB"/>
        </w:rPr>
      </w:pPr>
      <w:r>
        <w:rPr>
          <w:rFonts w:eastAsia="Times New Roman" w:cs="Arial"/>
          <w:szCs w:val="20"/>
          <w:lang w:val="en-GB"/>
        </w:rPr>
        <w:t>Another idea</w:t>
      </w:r>
      <w:r w:rsidR="001D15AE">
        <w:rPr>
          <w:rFonts w:eastAsia="Times New Roman" w:cs="Arial"/>
          <w:szCs w:val="20"/>
          <w:lang w:val="en-GB"/>
        </w:rPr>
        <w:t xml:space="preserve"> to foster the collaboration between projects</w:t>
      </w:r>
      <w:r>
        <w:rPr>
          <w:rFonts w:eastAsia="Times New Roman" w:cs="Arial"/>
          <w:szCs w:val="20"/>
          <w:lang w:val="en-GB"/>
        </w:rPr>
        <w:t xml:space="preserve"> is the concept of </w:t>
      </w:r>
      <w:r w:rsidR="00B1405B">
        <w:rPr>
          <w:rFonts w:eastAsia="Times New Roman" w:cs="Arial"/>
          <w:szCs w:val="20"/>
          <w:lang w:val="en-GB"/>
        </w:rPr>
        <w:t>red</w:t>
      </w:r>
      <w:r>
        <w:rPr>
          <w:rFonts w:eastAsia="Times New Roman" w:cs="Arial"/>
          <w:szCs w:val="20"/>
          <w:lang w:val="en-GB"/>
        </w:rPr>
        <w:t xml:space="preserve"> teaming</w:t>
      </w:r>
      <w:r w:rsidR="001D15AE">
        <w:rPr>
          <w:rFonts w:eastAsia="Times New Roman" w:cs="Arial"/>
          <w:szCs w:val="20"/>
          <w:lang w:val="en-GB"/>
        </w:rPr>
        <w:t xml:space="preserve">. The rationale of </w:t>
      </w:r>
      <w:r w:rsidR="00B1405B">
        <w:rPr>
          <w:rFonts w:eastAsia="Times New Roman" w:cs="Arial"/>
          <w:szCs w:val="20"/>
          <w:lang w:val="en-GB"/>
        </w:rPr>
        <w:t>red</w:t>
      </w:r>
      <w:r w:rsidR="001D15AE">
        <w:rPr>
          <w:rFonts w:eastAsia="Times New Roman" w:cs="Arial"/>
          <w:szCs w:val="20"/>
          <w:lang w:val="en-GB"/>
        </w:rPr>
        <w:t xml:space="preserve"> teaming would be that the team of one project scans the output of another project for critical weaknesses regarding cybersecurity (e.g., before the publication of new stable releases). This concept could be expanded to also include project teams testing the soundness and validity of tools and infrastructures created within other projects.</w:t>
      </w:r>
    </w:p>
    <w:p w14:paraId="63F4B9EA" w14:textId="1DD9BC85" w:rsidR="001D15AE" w:rsidRDefault="001D15AE" w:rsidP="002531F5">
      <w:pPr>
        <w:spacing w:line="360" w:lineRule="auto"/>
        <w:jc w:val="both"/>
        <w:rPr>
          <w:rFonts w:eastAsia="Times New Roman" w:cs="Arial"/>
          <w:szCs w:val="20"/>
          <w:lang w:val="en-GB"/>
        </w:rPr>
      </w:pPr>
      <w:r>
        <w:rPr>
          <w:rFonts w:eastAsia="Times New Roman" w:cs="Arial"/>
          <w:szCs w:val="20"/>
          <w:lang w:val="en-GB"/>
        </w:rPr>
        <w:t>Benedikt Wirth asks the projects to either nominate or elect one project to be the spokes</w:t>
      </w:r>
      <w:r w:rsidR="001272D2">
        <w:rPr>
          <w:rFonts w:eastAsia="Times New Roman" w:cs="Arial"/>
          <w:szCs w:val="20"/>
          <w:lang w:val="en-GB"/>
        </w:rPr>
        <w:t>person “</w:t>
      </w:r>
      <w:proofErr w:type="spellStart"/>
      <w:r w:rsidR="001272D2">
        <w:rPr>
          <w:rFonts w:eastAsia="Times New Roman" w:cs="Arial"/>
          <w:szCs w:val="20"/>
          <w:lang w:val="en-GB"/>
        </w:rPr>
        <w:t>Klassensprecher</w:t>
      </w:r>
      <w:proofErr w:type="spellEnd"/>
      <w:r w:rsidR="001272D2">
        <w:rPr>
          <w:rFonts w:eastAsia="Times New Roman" w:cs="Arial"/>
          <w:szCs w:val="20"/>
          <w:lang w:val="en-GB"/>
        </w:rPr>
        <w:t xml:space="preserve">” for all the funded projects. The idea would be that this </w:t>
      </w:r>
      <w:proofErr w:type="spellStart"/>
      <w:r w:rsidR="001272D2" w:rsidRPr="001272D2">
        <w:rPr>
          <w:rFonts w:eastAsia="Times New Roman" w:cs="Arial"/>
          <w:i/>
          <w:iCs/>
          <w:szCs w:val="20"/>
          <w:lang w:val="en-GB"/>
        </w:rPr>
        <w:t>Klassensprecherprojekt</w:t>
      </w:r>
      <w:proofErr w:type="spellEnd"/>
      <w:r w:rsidR="001272D2">
        <w:rPr>
          <w:rFonts w:eastAsia="Times New Roman" w:cs="Arial"/>
          <w:i/>
          <w:iCs/>
          <w:szCs w:val="20"/>
          <w:lang w:val="en-GB"/>
        </w:rPr>
        <w:t xml:space="preserve"> </w:t>
      </w:r>
      <w:r w:rsidR="001272D2">
        <w:rPr>
          <w:rFonts w:eastAsia="Times New Roman" w:cs="Arial"/>
          <w:szCs w:val="20"/>
          <w:lang w:val="en-GB"/>
        </w:rPr>
        <w:t xml:space="preserve">coordinates the communication among projects and the communication between the DFG Head Office and the funded projects. Since the project CORSES is characterised by a universal, generalised approach, the project representatives nominate CORSES as the </w:t>
      </w:r>
      <w:proofErr w:type="spellStart"/>
      <w:r w:rsidR="001272D2" w:rsidRPr="001272D2">
        <w:rPr>
          <w:rFonts w:eastAsia="Times New Roman" w:cs="Arial"/>
          <w:i/>
          <w:iCs/>
          <w:szCs w:val="20"/>
          <w:lang w:val="en-GB"/>
        </w:rPr>
        <w:t>Klassensprecherprojekt</w:t>
      </w:r>
      <w:proofErr w:type="spellEnd"/>
      <w:r w:rsidR="001272D2">
        <w:rPr>
          <w:rFonts w:eastAsia="Times New Roman" w:cs="Arial"/>
          <w:szCs w:val="20"/>
          <w:lang w:val="en-GB"/>
        </w:rPr>
        <w:t>. It is further decided that the CORSES project will set-up an email list and a matrix channel for communication. To this end, the DFG Head Office will prov</w:t>
      </w:r>
      <w:r w:rsidR="00B1405B">
        <w:rPr>
          <w:rFonts w:eastAsia="Times New Roman" w:cs="Arial"/>
          <w:szCs w:val="20"/>
          <w:lang w:val="en-GB"/>
        </w:rPr>
        <w:t>ide</w:t>
      </w:r>
      <w:r w:rsidR="001272D2">
        <w:rPr>
          <w:rFonts w:eastAsia="Times New Roman" w:cs="Arial"/>
          <w:szCs w:val="20"/>
          <w:lang w:val="en-GB"/>
        </w:rPr>
        <w:t xml:space="preserve"> the CORSES project with the email addresses of all the funded projects (both PIs and employees). </w:t>
      </w:r>
    </w:p>
    <w:p w14:paraId="08792DB8" w14:textId="2C0FBAD4" w:rsidR="001272D2" w:rsidRPr="001272D2" w:rsidRDefault="001272D2" w:rsidP="002531F5">
      <w:pPr>
        <w:spacing w:line="360" w:lineRule="auto"/>
        <w:jc w:val="both"/>
        <w:rPr>
          <w:rFonts w:eastAsia="Times New Roman" w:cs="Arial"/>
          <w:szCs w:val="20"/>
          <w:lang w:val="en-GB"/>
        </w:rPr>
      </w:pPr>
      <w:r>
        <w:rPr>
          <w:rFonts w:eastAsia="Times New Roman" w:cs="Arial"/>
          <w:szCs w:val="20"/>
          <w:lang w:val="en-GB"/>
        </w:rPr>
        <w:t xml:space="preserve">Finally, it is agreed upon that the next Research Software Infrastructures Network Meeting should take place at deRSE27. Importantly, however, informal interaction between the projects should be fostered in the meantime. The collaboration workshop in Göttingen in September is pointed out as an excellent opportunity for this informal exchange. </w:t>
      </w:r>
    </w:p>
    <w:p w14:paraId="71DFF7C8" w14:textId="77777777" w:rsidR="00322119" w:rsidRPr="00322119" w:rsidRDefault="00322119" w:rsidP="002531F5">
      <w:pPr>
        <w:spacing w:line="360" w:lineRule="auto"/>
        <w:jc w:val="both"/>
        <w:rPr>
          <w:rFonts w:eastAsia="Times New Roman" w:cs="Arial"/>
          <w:szCs w:val="20"/>
          <w:lang w:val="en-GB"/>
        </w:rPr>
      </w:pPr>
    </w:p>
    <w:p w14:paraId="1C96538F" w14:textId="77777777" w:rsidR="00322119" w:rsidRPr="00322119" w:rsidRDefault="00322119" w:rsidP="002531F5">
      <w:pPr>
        <w:spacing w:line="360" w:lineRule="auto"/>
        <w:jc w:val="both"/>
        <w:rPr>
          <w:rFonts w:eastAsia="Times New Roman" w:cs="Arial"/>
          <w:szCs w:val="20"/>
          <w:lang w:val="en-GB"/>
        </w:rPr>
      </w:pPr>
    </w:p>
    <w:p w14:paraId="79BEB9AE" w14:textId="77777777" w:rsidR="00116C7D" w:rsidRPr="00322119" w:rsidRDefault="00116C7D" w:rsidP="00111A0B">
      <w:pPr>
        <w:spacing w:line="360" w:lineRule="auto"/>
        <w:jc w:val="both"/>
        <w:rPr>
          <w:rFonts w:eastAsia="Times New Roman" w:cs="Arial"/>
          <w:szCs w:val="20"/>
          <w:lang w:val="en-GB"/>
        </w:rPr>
      </w:pPr>
    </w:p>
    <w:p w14:paraId="0288CD1B" w14:textId="3310439C" w:rsidR="00116C7D" w:rsidRPr="00322119" w:rsidRDefault="00116C7D" w:rsidP="00116C7D">
      <w:pPr>
        <w:spacing w:line="360" w:lineRule="auto"/>
        <w:jc w:val="both"/>
        <w:rPr>
          <w:rFonts w:cs="Arial"/>
          <w:szCs w:val="20"/>
          <w:lang w:val="en-GB"/>
        </w:rPr>
      </w:pPr>
    </w:p>
    <w:p w14:paraId="7DCF34E5" w14:textId="00A62685" w:rsidR="00D715B0" w:rsidRPr="00322119" w:rsidRDefault="00D715B0" w:rsidP="008F2B6A">
      <w:pPr>
        <w:spacing w:line="360" w:lineRule="auto"/>
        <w:jc w:val="both"/>
        <w:rPr>
          <w:rFonts w:cs="Arial"/>
          <w:szCs w:val="20"/>
          <w:lang w:val="en-GB"/>
        </w:rPr>
      </w:pPr>
    </w:p>
    <w:sectPr w:rsidR="00D715B0" w:rsidRPr="00322119">
      <w:headerReference w:type="default" r:id="rId14"/>
      <w:footerReference w:type="default" r:id="rId15"/>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93CCEA" w14:textId="77777777" w:rsidR="00107B46" w:rsidRDefault="00107B46" w:rsidP="00F27650">
      <w:r>
        <w:separator/>
      </w:r>
    </w:p>
  </w:endnote>
  <w:endnote w:type="continuationSeparator" w:id="0">
    <w:p w14:paraId="2C9EC859" w14:textId="77777777" w:rsidR="00107B46" w:rsidRDefault="00107B46" w:rsidP="00F276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29037238"/>
      <w:docPartObj>
        <w:docPartGallery w:val="Page Numbers (Bottom of Page)"/>
        <w:docPartUnique/>
      </w:docPartObj>
    </w:sdtPr>
    <w:sdtEndPr/>
    <w:sdtContent>
      <w:p w14:paraId="4B0297F5" w14:textId="4FFDC489" w:rsidR="00107B46" w:rsidRDefault="00107B46">
        <w:pPr>
          <w:pStyle w:val="Fuzeile"/>
          <w:jc w:val="right"/>
        </w:pPr>
        <w:r>
          <w:fldChar w:fldCharType="begin"/>
        </w:r>
        <w:r>
          <w:instrText>PAGE   \* MERGEFORMAT</w:instrText>
        </w:r>
        <w:r>
          <w:fldChar w:fldCharType="separate"/>
        </w:r>
        <w:r>
          <w:t>2</w:t>
        </w:r>
        <w:r>
          <w:fldChar w:fldCharType="end"/>
        </w:r>
      </w:p>
    </w:sdtContent>
  </w:sdt>
  <w:p w14:paraId="1A99C63F" w14:textId="77777777" w:rsidR="00107B46" w:rsidRDefault="00107B46">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C7F54C" w14:textId="77777777" w:rsidR="00107B46" w:rsidRDefault="00107B46" w:rsidP="00F27650">
      <w:r>
        <w:separator/>
      </w:r>
    </w:p>
  </w:footnote>
  <w:footnote w:type="continuationSeparator" w:id="0">
    <w:p w14:paraId="20376B76" w14:textId="77777777" w:rsidR="00107B46" w:rsidRDefault="00107B46" w:rsidP="00F276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CA92C0" w14:textId="27A493EC" w:rsidR="00107B46" w:rsidRDefault="00107B46">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03A04"/>
    <w:multiLevelType w:val="multilevel"/>
    <w:tmpl w:val="DDBCFB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9373B52"/>
    <w:multiLevelType w:val="multilevel"/>
    <w:tmpl w:val="ECDE86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BE62745"/>
    <w:multiLevelType w:val="hybridMultilevel"/>
    <w:tmpl w:val="F1E211B6"/>
    <w:lvl w:ilvl="0" w:tplc="04070011">
      <w:start w:val="1"/>
      <w:numFmt w:val="decimal"/>
      <w:lvlText w:val="%1)"/>
      <w:lvlJc w:val="left"/>
      <w:pPr>
        <w:ind w:left="720" w:hanging="360"/>
      </w:pPr>
      <w:rPr>
        <w:rFonts w:hint="default"/>
      </w:r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0DF65142"/>
    <w:multiLevelType w:val="multilevel"/>
    <w:tmpl w:val="2788E7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EE816DC"/>
    <w:multiLevelType w:val="hybridMultilevel"/>
    <w:tmpl w:val="75BE90C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102928D1"/>
    <w:multiLevelType w:val="hybridMultilevel"/>
    <w:tmpl w:val="7A963E6A"/>
    <w:lvl w:ilvl="0" w:tplc="7FBE1B52">
      <w:start w:val="1"/>
      <w:numFmt w:val="decimal"/>
      <w:lvlText w:val="(%1)"/>
      <w:lvlJc w:val="left"/>
      <w:pPr>
        <w:ind w:left="420" w:hanging="360"/>
      </w:pPr>
      <w:rPr>
        <w:rFonts w:hint="default"/>
      </w:rPr>
    </w:lvl>
    <w:lvl w:ilvl="1" w:tplc="04070019" w:tentative="1">
      <w:start w:val="1"/>
      <w:numFmt w:val="lowerLetter"/>
      <w:lvlText w:val="%2."/>
      <w:lvlJc w:val="left"/>
      <w:pPr>
        <w:ind w:left="1140" w:hanging="360"/>
      </w:pPr>
    </w:lvl>
    <w:lvl w:ilvl="2" w:tplc="0407001B" w:tentative="1">
      <w:start w:val="1"/>
      <w:numFmt w:val="lowerRoman"/>
      <w:lvlText w:val="%3."/>
      <w:lvlJc w:val="right"/>
      <w:pPr>
        <w:ind w:left="1860" w:hanging="180"/>
      </w:pPr>
    </w:lvl>
    <w:lvl w:ilvl="3" w:tplc="0407000F" w:tentative="1">
      <w:start w:val="1"/>
      <w:numFmt w:val="decimal"/>
      <w:lvlText w:val="%4."/>
      <w:lvlJc w:val="left"/>
      <w:pPr>
        <w:ind w:left="2580" w:hanging="360"/>
      </w:pPr>
    </w:lvl>
    <w:lvl w:ilvl="4" w:tplc="04070019" w:tentative="1">
      <w:start w:val="1"/>
      <w:numFmt w:val="lowerLetter"/>
      <w:lvlText w:val="%5."/>
      <w:lvlJc w:val="left"/>
      <w:pPr>
        <w:ind w:left="3300" w:hanging="360"/>
      </w:pPr>
    </w:lvl>
    <w:lvl w:ilvl="5" w:tplc="0407001B" w:tentative="1">
      <w:start w:val="1"/>
      <w:numFmt w:val="lowerRoman"/>
      <w:lvlText w:val="%6."/>
      <w:lvlJc w:val="right"/>
      <w:pPr>
        <w:ind w:left="4020" w:hanging="180"/>
      </w:pPr>
    </w:lvl>
    <w:lvl w:ilvl="6" w:tplc="0407000F" w:tentative="1">
      <w:start w:val="1"/>
      <w:numFmt w:val="decimal"/>
      <w:lvlText w:val="%7."/>
      <w:lvlJc w:val="left"/>
      <w:pPr>
        <w:ind w:left="4740" w:hanging="360"/>
      </w:pPr>
    </w:lvl>
    <w:lvl w:ilvl="7" w:tplc="04070019" w:tentative="1">
      <w:start w:val="1"/>
      <w:numFmt w:val="lowerLetter"/>
      <w:lvlText w:val="%8."/>
      <w:lvlJc w:val="left"/>
      <w:pPr>
        <w:ind w:left="5460" w:hanging="360"/>
      </w:pPr>
    </w:lvl>
    <w:lvl w:ilvl="8" w:tplc="0407001B" w:tentative="1">
      <w:start w:val="1"/>
      <w:numFmt w:val="lowerRoman"/>
      <w:lvlText w:val="%9."/>
      <w:lvlJc w:val="right"/>
      <w:pPr>
        <w:ind w:left="6180" w:hanging="180"/>
      </w:pPr>
    </w:lvl>
  </w:abstractNum>
  <w:abstractNum w:abstractNumId="6" w15:restartNumberingAfterBreak="0">
    <w:nsid w:val="13C227B9"/>
    <w:multiLevelType w:val="hybridMultilevel"/>
    <w:tmpl w:val="50EAAAF8"/>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1E100B41"/>
    <w:multiLevelType w:val="hybridMultilevel"/>
    <w:tmpl w:val="BCCA2298"/>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1EA26E1B"/>
    <w:multiLevelType w:val="hybridMultilevel"/>
    <w:tmpl w:val="07B28F52"/>
    <w:lvl w:ilvl="0" w:tplc="D878EC7C">
      <w:numFmt w:val="bullet"/>
      <w:lvlText w:val=""/>
      <w:lvlJc w:val="left"/>
      <w:pPr>
        <w:ind w:left="720" w:hanging="360"/>
      </w:pPr>
      <w:rPr>
        <w:rFonts w:ascii="Wingdings" w:eastAsiaTheme="minorHAnsi" w:hAnsi="Wingdings"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20C02BF4"/>
    <w:multiLevelType w:val="hybridMultilevel"/>
    <w:tmpl w:val="DCB6C35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2B923F93"/>
    <w:multiLevelType w:val="hybridMultilevel"/>
    <w:tmpl w:val="BCDAA8C2"/>
    <w:lvl w:ilvl="0" w:tplc="17580D8A">
      <w:start w:val="1"/>
      <w:numFmt w:val="decimal"/>
      <w:lvlText w:val="(%1)"/>
      <w:lvlJc w:val="left"/>
      <w:pPr>
        <w:ind w:left="450" w:hanging="390"/>
      </w:pPr>
      <w:rPr>
        <w:rFonts w:hint="default"/>
      </w:rPr>
    </w:lvl>
    <w:lvl w:ilvl="1" w:tplc="04070019" w:tentative="1">
      <w:start w:val="1"/>
      <w:numFmt w:val="lowerLetter"/>
      <w:lvlText w:val="%2."/>
      <w:lvlJc w:val="left"/>
      <w:pPr>
        <w:ind w:left="1140" w:hanging="360"/>
      </w:pPr>
    </w:lvl>
    <w:lvl w:ilvl="2" w:tplc="0407001B" w:tentative="1">
      <w:start w:val="1"/>
      <w:numFmt w:val="lowerRoman"/>
      <w:lvlText w:val="%3."/>
      <w:lvlJc w:val="right"/>
      <w:pPr>
        <w:ind w:left="1860" w:hanging="180"/>
      </w:pPr>
    </w:lvl>
    <w:lvl w:ilvl="3" w:tplc="0407000F" w:tentative="1">
      <w:start w:val="1"/>
      <w:numFmt w:val="decimal"/>
      <w:lvlText w:val="%4."/>
      <w:lvlJc w:val="left"/>
      <w:pPr>
        <w:ind w:left="2580" w:hanging="360"/>
      </w:pPr>
    </w:lvl>
    <w:lvl w:ilvl="4" w:tplc="04070019" w:tentative="1">
      <w:start w:val="1"/>
      <w:numFmt w:val="lowerLetter"/>
      <w:lvlText w:val="%5."/>
      <w:lvlJc w:val="left"/>
      <w:pPr>
        <w:ind w:left="3300" w:hanging="360"/>
      </w:pPr>
    </w:lvl>
    <w:lvl w:ilvl="5" w:tplc="0407001B" w:tentative="1">
      <w:start w:val="1"/>
      <w:numFmt w:val="lowerRoman"/>
      <w:lvlText w:val="%6."/>
      <w:lvlJc w:val="right"/>
      <w:pPr>
        <w:ind w:left="4020" w:hanging="180"/>
      </w:pPr>
    </w:lvl>
    <w:lvl w:ilvl="6" w:tplc="0407000F" w:tentative="1">
      <w:start w:val="1"/>
      <w:numFmt w:val="decimal"/>
      <w:lvlText w:val="%7."/>
      <w:lvlJc w:val="left"/>
      <w:pPr>
        <w:ind w:left="4740" w:hanging="360"/>
      </w:pPr>
    </w:lvl>
    <w:lvl w:ilvl="7" w:tplc="04070019" w:tentative="1">
      <w:start w:val="1"/>
      <w:numFmt w:val="lowerLetter"/>
      <w:lvlText w:val="%8."/>
      <w:lvlJc w:val="left"/>
      <w:pPr>
        <w:ind w:left="5460" w:hanging="360"/>
      </w:pPr>
    </w:lvl>
    <w:lvl w:ilvl="8" w:tplc="0407001B" w:tentative="1">
      <w:start w:val="1"/>
      <w:numFmt w:val="lowerRoman"/>
      <w:lvlText w:val="%9."/>
      <w:lvlJc w:val="right"/>
      <w:pPr>
        <w:ind w:left="6180" w:hanging="180"/>
      </w:pPr>
    </w:lvl>
  </w:abstractNum>
  <w:abstractNum w:abstractNumId="11" w15:restartNumberingAfterBreak="0">
    <w:nsid w:val="31112131"/>
    <w:multiLevelType w:val="hybridMultilevel"/>
    <w:tmpl w:val="F7D0872C"/>
    <w:lvl w:ilvl="0" w:tplc="0407000F">
      <w:start w:val="1"/>
      <w:numFmt w:val="decimal"/>
      <w:lvlText w:val="%1."/>
      <w:lvlJc w:val="left"/>
      <w:pPr>
        <w:ind w:left="770" w:hanging="360"/>
      </w:pPr>
    </w:lvl>
    <w:lvl w:ilvl="1" w:tplc="04070019" w:tentative="1">
      <w:start w:val="1"/>
      <w:numFmt w:val="lowerLetter"/>
      <w:lvlText w:val="%2."/>
      <w:lvlJc w:val="left"/>
      <w:pPr>
        <w:ind w:left="1490" w:hanging="360"/>
      </w:pPr>
    </w:lvl>
    <w:lvl w:ilvl="2" w:tplc="0407001B" w:tentative="1">
      <w:start w:val="1"/>
      <w:numFmt w:val="lowerRoman"/>
      <w:lvlText w:val="%3."/>
      <w:lvlJc w:val="right"/>
      <w:pPr>
        <w:ind w:left="2210" w:hanging="180"/>
      </w:pPr>
    </w:lvl>
    <w:lvl w:ilvl="3" w:tplc="0407000F" w:tentative="1">
      <w:start w:val="1"/>
      <w:numFmt w:val="decimal"/>
      <w:lvlText w:val="%4."/>
      <w:lvlJc w:val="left"/>
      <w:pPr>
        <w:ind w:left="2930" w:hanging="360"/>
      </w:pPr>
    </w:lvl>
    <w:lvl w:ilvl="4" w:tplc="04070019" w:tentative="1">
      <w:start w:val="1"/>
      <w:numFmt w:val="lowerLetter"/>
      <w:lvlText w:val="%5."/>
      <w:lvlJc w:val="left"/>
      <w:pPr>
        <w:ind w:left="3650" w:hanging="360"/>
      </w:pPr>
    </w:lvl>
    <w:lvl w:ilvl="5" w:tplc="0407001B" w:tentative="1">
      <w:start w:val="1"/>
      <w:numFmt w:val="lowerRoman"/>
      <w:lvlText w:val="%6."/>
      <w:lvlJc w:val="right"/>
      <w:pPr>
        <w:ind w:left="4370" w:hanging="180"/>
      </w:pPr>
    </w:lvl>
    <w:lvl w:ilvl="6" w:tplc="0407000F" w:tentative="1">
      <w:start w:val="1"/>
      <w:numFmt w:val="decimal"/>
      <w:lvlText w:val="%7."/>
      <w:lvlJc w:val="left"/>
      <w:pPr>
        <w:ind w:left="5090" w:hanging="360"/>
      </w:pPr>
    </w:lvl>
    <w:lvl w:ilvl="7" w:tplc="04070019" w:tentative="1">
      <w:start w:val="1"/>
      <w:numFmt w:val="lowerLetter"/>
      <w:lvlText w:val="%8."/>
      <w:lvlJc w:val="left"/>
      <w:pPr>
        <w:ind w:left="5810" w:hanging="360"/>
      </w:pPr>
    </w:lvl>
    <w:lvl w:ilvl="8" w:tplc="0407001B" w:tentative="1">
      <w:start w:val="1"/>
      <w:numFmt w:val="lowerRoman"/>
      <w:lvlText w:val="%9."/>
      <w:lvlJc w:val="right"/>
      <w:pPr>
        <w:ind w:left="6530" w:hanging="180"/>
      </w:pPr>
    </w:lvl>
  </w:abstractNum>
  <w:abstractNum w:abstractNumId="12" w15:restartNumberingAfterBreak="0">
    <w:nsid w:val="40204B38"/>
    <w:multiLevelType w:val="hybridMultilevel"/>
    <w:tmpl w:val="6E120A06"/>
    <w:lvl w:ilvl="0" w:tplc="C432670E">
      <w:start w:val="1"/>
      <w:numFmt w:val="decimal"/>
      <w:lvlText w:val="%1."/>
      <w:lvlJc w:val="left"/>
      <w:pPr>
        <w:ind w:left="720" w:hanging="360"/>
      </w:pPr>
      <w:rPr>
        <w:rFonts w:ascii="Arial" w:eastAsia="Times New Roman" w:hAnsi="Arial" w:cs="Arial"/>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40972D5E"/>
    <w:multiLevelType w:val="hybridMultilevel"/>
    <w:tmpl w:val="09F8BACA"/>
    <w:lvl w:ilvl="0" w:tplc="0407000F">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15:restartNumberingAfterBreak="0">
    <w:nsid w:val="441C2589"/>
    <w:multiLevelType w:val="hybridMultilevel"/>
    <w:tmpl w:val="4F501F28"/>
    <w:lvl w:ilvl="0" w:tplc="17580D8A">
      <w:start w:val="1"/>
      <w:numFmt w:val="decimal"/>
      <w:lvlText w:val="(%1)"/>
      <w:lvlJc w:val="left"/>
      <w:pPr>
        <w:ind w:left="500" w:hanging="390"/>
      </w:pPr>
      <w:rPr>
        <w:rFonts w:hint="default"/>
      </w:rPr>
    </w:lvl>
    <w:lvl w:ilvl="1" w:tplc="04070019" w:tentative="1">
      <w:start w:val="1"/>
      <w:numFmt w:val="lowerLetter"/>
      <w:lvlText w:val="%2."/>
      <w:lvlJc w:val="left"/>
      <w:pPr>
        <w:ind w:left="1490" w:hanging="360"/>
      </w:pPr>
    </w:lvl>
    <w:lvl w:ilvl="2" w:tplc="0407001B" w:tentative="1">
      <w:start w:val="1"/>
      <w:numFmt w:val="lowerRoman"/>
      <w:lvlText w:val="%3."/>
      <w:lvlJc w:val="right"/>
      <w:pPr>
        <w:ind w:left="2210" w:hanging="180"/>
      </w:pPr>
    </w:lvl>
    <w:lvl w:ilvl="3" w:tplc="0407000F" w:tentative="1">
      <w:start w:val="1"/>
      <w:numFmt w:val="decimal"/>
      <w:lvlText w:val="%4."/>
      <w:lvlJc w:val="left"/>
      <w:pPr>
        <w:ind w:left="2930" w:hanging="360"/>
      </w:pPr>
    </w:lvl>
    <w:lvl w:ilvl="4" w:tplc="04070019" w:tentative="1">
      <w:start w:val="1"/>
      <w:numFmt w:val="lowerLetter"/>
      <w:lvlText w:val="%5."/>
      <w:lvlJc w:val="left"/>
      <w:pPr>
        <w:ind w:left="3650" w:hanging="360"/>
      </w:pPr>
    </w:lvl>
    <w:lvl w:ilvl="5" w:tplc="0407001B" w:tentative="1">
      <w:start w:val="1"/>
      <w:numFmt w:val="lowerRoman"/>
      <w:lvlText w:val="%6."/>
      <w:lvlJc w:val="right"/>
      <w:pPr>
        <w:ind w:left="4370" w:hanging="180"/>
      </w:pPr>
    </w:lvl>
    <w:lvl w:ilvl="6" w:tplc="0407000F" w:tentative="1">
      <w:start w:val="1"/>
      <w:numFmt w:val="decimal"/>
      <w:lvlText w:val="%7."/>
      <w:lvlJc w:val="left"/>
      <w:pPr>
        <w:ind w:left="5090" w:hanging="360"/>
      </w:pPr>
    </w:lvl>
    <w:lvl w:ilvl="7" w:tplc="04070019" w:tentative="1">
      <w:start w:val="1"/>
      <w:numFmt w:val="lowerLetter"/>
      <w:lvlText w:val="%8."/>
      <w:lvlJc w:val="left"/>
      <w:pPr>
        <w:ind w:left="5810" w:hanging="360"/>
      </w:pPr>
    </w:lvl>
    <w:lvl w:ilvl="8" w:tplc="0407001B" w:tentative="1">
      <w:start w:val="1"/>
      <w:numFmt w:val="lowerRoman"/>
      <w:lvlText w:val="%9."/>
      <w:lvlJc w:val="right"/>
      <w:pPr>
        <w:ind w:left="6530" w:hanging="180"/>
      </w:pPr>
    </w:lvl>
  </w:abstractNum>
  <w:abstractNum w:abstractNumId="15" w15:restartNumberingAfterBreak="0">
    <w:nsid w:val="45BF7439"/>
    <w:multiLevelType w:val="hybridMultilevel"/>
    <w:tmpl w:val="FDBCC69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47CF0475"/>
    <w:multiLevelType w:val="hybridMultilevel"/>
    <w:tmpl w:val="0F3A7C34"/>
    <w:lvl w:ilvl="0" w:tplc="871CD684">
      <w:start w:val="1"/>
      <w:numFmt w:val="decimal"/>
      <w:lvlText w:val="%1."/>
      <w:lvlJc w:val="left"/>
      <w:pPr>
        <w:ind w:left="720" w:hanging="360"/>
      </w:pPr>
      <w:rPr>
        <w:b/>
      </w:rPr>
    </w:lvl>
    <w:lvl w:ilvl="1" w:tplc="04070019">
      <w:start w:val="1"/>
      <w:numFmt w:val="lowerLetter"/>
      <w:lvlText w:val="%2."/>
      <w:lvlJc w:val="left"/>
      <w:pPr>
        <w:ind w:left="1440" w:hanging="360"/>
      </w:pPr>
    </w:lvl>
    <w:lvl w:ilvl="2" w:tplc="77789580">
      <w:numFmt w:val="bullet"/>
      <w:lvlText w:val="-"/>
      <w:lvlJc w:val="left"/>
      <w:pPr>
        <w:ind w:left="2400" w:hanging="420"/>
      </w:pPr>
      <w:rPr>
        <w:rFonts w:ascii="Arial" w:eastAsiaTheme="minorHAnsi" w:hAnsi="Arial" w:cs="Arial" w:hint="default"/>
      </w:r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15:restartNumberingAfterBreak="0">
    <w:nsid w:val="4D6C7D35"/>
    <w:multiLevelType w:val="hybridMultilevel"/>
    <w:tmpl w:val="65C6CF2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55AF5611"/>
    <w:multiLevelType w:val="hybridMultilevel"/>
    <w:tmpl w:val="6FAA6118"/>
    <w:lvl w:ilvl="0" w:tplc="04070013">
      <w:start w:val="1"/>
      <w:numFmt w:val="upperRoman"/>
      <w:lvlText w:val="%1."/>
      <w:lvlJc w:val="right"/>
      <w:pPr>
        <w:ind w:left="720" w:hanging="360"/>
      </w:pPr>
    </w:lvl>
    <w:lvl w:ilvl="1" w:tplc="04070001">
      <w:start w:val="1"/>
      <w:numFmt w:val="bullet"/>
      <w:lvlText w:val=""/>
      <w:lvlJc w:val="left"/>
      <w:pPr>
        <w:ind w:left="720" w:hanging="360"/>
      </w:pPr>
      <w:rPr>
        <w:rFonts w:ascii="Symbol" w:hAnsi="Symbol" w:hint="default"/>
      </w:rPr>
    </w:lvl>
    <w:lvl w:ilvl="2" w:tplc="0407001B">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9" w15:restartNumberingAfterBreak="0">
    <w:nsid w:val="5B396A79"/>
    <w:multiLevelType w:val="hybridMultilevel"/>
    <w:tmpl w:val="F72E668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0" w15:restartNumberingAfterBreak="0">
    <w:nsid w:val="65F82604"/>
    <w:multiLevelType w:val="hybridMultilevel"/>
    <w:tmpl w:val="4480345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6C3E5553"/>
    <w:multiLevelType w:val="hybridMultilevel"/>
    <w:tmpl w:val="398E5896"/>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569117010">
    <w:abstractNumId w:val="3"/>
    <w:lvlOverride w:ilvl="0">
      <w:startOverride w:val="1"/>
    </w:lvlOverride>
  </w:num>
  <w:num w:numId="2" w16cid:durableId="163784756">
    <w:abstractNumId w:val="0"/>
    <w:lvlOverride w:ilvl="0">
      <w:startOverride w:val="1"/>
    </w:lvlOverride>
  </w:num>
  <w:num w:numId="3" w16cid:durableId="381947600">
    <w:abstractNumId w:val="1"/>
    <w:lvlOverride w:ilvl="0">
      <w:startOverride w:val="1"/>
    </w:lvlOverride>
  </w:num>
  <w:num w:numId="4" w16cid:durableId="94710288">
    <w:abstractNumId w:val="8"/>
  </w:num>
  <w:num w:numId="5" w16cid:durableId="177743412">
    <w:abstractNumId w:val="20"/>
  </w:num>
  <w:num w:numId="6" w16cid:durableId="288052614">
    <w:abstractNumId w:val="15"/>
  </w:num>
  <w:num w:numId="7" w16cid:durableId="40638022">
    <w:abstractNumId w:val="16"/>
  </w:num>
  <w:num w:numId="8" w16cid:durableId="797066724">
    <w:abstractNumId w:val="7"/>
  </w:num>
  <w:num w:numId="9" w16cid:durableId="967398589">
    <w:abstractNumId w:val="2"/>
  </w:num>
  <w:num w:numId="10" w16cid:durableId="2086174246">
    <w:abstractNumId w:val="19"/>
  </w:num>
  <w:num w:numId="11" w16cid:durableId="974413986">
    <w:abstractNumId w:val="13"/>
  </w:num>
  <w:num w:numId="12" w16cid:durableId="1319502323">
    <w:abstractNumId w:val="12"/>
  </w:num>
  <w:num w:numId="13" w16cid:durableId="395907269">
    <w:abstractNumId w:val="11"/>
  </w:num>
  <w:num w:numId="14" w16cid:durableId="1190068442">
    <w:abstractNumId w:val="10"/>
  </w:num>
  <w:num w:numId="15" w16cid:durableId="2005012193">
    <w:abstractNumId w:val="14"/>
  </w:num>
  <w:num w:numId="16" w16cid:durableId="115414875">
    <w:abstractNumId w:val="5"/>
  </w:num>
  <w:num w:numId="17" w16cid:durableId="1364407366">
    <w:abstractNumId w:val="9"/>
  </w:num>
  <w:num w:numId="18" w16cid:durableId="1838613265">
    <w:abstractNumId w:val="18"/>
  </w:num>
  <w:num w:numId="19" w16cid:durableId="1383019249">
    <w:abstractNumId w:val="6"/>
  </w:num>
  <w:num w:numId="20" w16cid:durableId="1024553741">
    <w:abstractNumId w:val="4"/>
  </w:num>
  <w:num w:numId="21" w16cid:durableId="1032270366">
    <w:abstractNumId w:val="21"/>
  </w:num>
  <w:num w:numId="22" w16cid:durableId="48185022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NotTrackFormatting/>
  <w:defaultTabStop w:val="708"/>
  <w:autoHyphenation/>
  <w:hyphenationZone w:val="425"/>
  <w:characterSpacingControl w:val="doNotCompress"/>
  <w:hdrShapeDefaults>
    <o:shapedefaults v:ext="edit" spidmax="1638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3E9A"/>
    <w:rsid w:val="00005731"/>
    <w:rsid w:val="000102A6"/>
    <w:rsid w:val="00020609"/>
    <w:rsid w:val="00020C13"/>
    <w:rsid w:val="000232D6"/>
    <w:rsid w:val="000315A7"/>
    <w:rsid w:val="00034FA8"/>
    <w:rsid w:val="00051348"/>
    <w:rsid w:val="0005399B"/>
    <w:rsid w:val="00057B1A"/>
    <w:rsid w:val="00061779"/>
    <w:rsid w:val="00070625"/>
    <w:rsid w:val="0007791D"/>
    <w:rsid w:val="0008757F"/>
    <w:rsid w:val="000916F1"/>
    <w:rsid w:val="000976F0"/>
    <w:rsid w:val="000979DC"/>
    <w:rsid w:val="00097AEE"/>
    <w:rsid w:val="000A0079"/>
    <w:rsid w:val="000A27F5"/>
    <w:rsid w:val="000A6913"/>
    <w:rsid w:val="000C03A0"/>
    <w:rsid w:val="000D2B6C"/>
    <w:rsid w:val="000D2FC9"/>
    <w:rsid w:val="000E2264"/>
    <w:rsid w:val="000F0A7F"/>
    <w:rsid w:val="000F2807"/>
    <w:rsid w:val="000F4305"/>
    <w:rsid w:val="001036BA"/>
    <w:rsid w:val="00106E25"/>
    <w:rsid w:val="00107B46"/>
    <w:rsid w:val="00107FBA"/>
    <w:rsid w:val="00111A0B"/>
    <w:rsid w:val="00116C7D"/>
    <w:rsid w:val="00122436"/>
    <w:rsid w:val="00122725"/>
    <w:rsid w:val="00125F72"/>
    <w:rsid w:val="001272D2"/>
    <w:rsid w:val="00130DA5"/>
    <w:rsid w:val="001316C9"/>
    <w:rsid w:val="0013302C"/>
    <w:rsid w:val="00133112"/>
    <w:rsid w:val="00135451"/>
    <w:rsid w:val="00140064"/>
    <w:rsid w:val="00140932"/>
    <w:rsid w:val="00140E9A"/>
    <w:rsid w:val="00151BD7"/>
    <w:rsid w:val="00155460"/>
    <w:rsid w:val="0015769F"/>
    <w:rsid w:val="00163153"/>
    <w:rsid w:val="00164C6F"/>
    <w:rsid w:val="00171A84"/>
    <w:rsid w:val="00172546"/>
    <w:rsid w:val="0017437C"/>
    <w:rsid w:val="00176050"/>
    <w:rsid w:val="0018022A"/>
    <w:rsid w:val="001926D6"/>
    <w:rsid w:val="00195865"/>
    <w:rsid w:val="001978F1"/>
    <w:rsid w:val="00197F62"/>
    <w:rsid w:val="001B1EA5"/>
    <w:rsid w:val="001B4BE9"/>
    <w:rsid w:val="001B7F2A"/>
    <w:rsid w:val="001C486F"/>
    <w:rsid w:val="001C5FFE"/>
    <w:rsid w:val="001D15AE"/>
    <w:rsid w:val="001D649A"/>
    <w:rsid w:val="001D745F"/>
    <w:rsid w:val="001F0F77"/>
    <w:rsid w:val="001F1F78"/>
    <w:rsid w:val="001F2826"/>
    <w:rsid w:val="002029B3"/>
    <w:rsid w:val="00206336"/>
    <w:rsid w:val="00215554"/>
    <w:rsid w:val="00224341"/>
    <w:rsid w:val="00235796"/>
    <w:rsid w:val="002531F5"/>
    <w:rsid w:val="002577F2"/>
    <w:rsid w:val="0026254E"/>
    <w:rsid w:val="00263BDC"/>
    <w:rsid w:val="002769FD"/>
    <w:rsid w:val="0028715B"/>
    <w:rsid w:val="002928A8"/>
    <w:rsid w:val="00295071"/>
    <w:rsid w:val="002B0268"/>
    <w:rsid w:val="002B7607"/>
    <w:rsid w:val="002C1868"/>
    <w:rsid w:val="002C72CD"/>
    <w:rsid w:val="002D6CC9"/>
    <w:rsid w:val="002E74A6"/>
    <w:rsid w:val="002F2D1F"/>
    <w:rsid w:val="002F65CE"/>
    <w:rsid w:val="00300C09"/>
    <w:rsid w:val="00312F8D"/>
    <w:rsid w:val="00313058"/>
    <w:rsid w:val="00322119"/>
    <w:rsid w:val="00323466"/>
    <w:rsid w:val="00325E54"/>
    <w:rsid w:val="0032620B"/>
    <w:rsid w:val="00330A00"/>
    <w:rsid w:val="00331D93"/>
    <w:rsid w:val="003353B7"/>
    <w:rsid w:val="00336E24"/>
    <w:rsid w:val="00346F64"/>
    <w:rsid w:val="00352049"/>
    <w:rsid w:val="00352BC7"/>
    <w:rsid w:val="0037236D"/>
    <w:rsid w:val="00374201"/>
    <w:rsid w:val="00374BEE"/>
    <w:rsid w:val="00380F72"/>
    <w:rsid w:val="0038404B"/>
    <w:rsid w:val="003842E6"/>
    <w:rsid w:val="00387291"/>
    <w:rsid w:val="0039363D"/>
    <w:rsid w:val="003A0911"/>
    <w:rsid w:val="003B3820"/>
    <w:rsid w:val="003B5E7C"/>
    <w:rsid w:val="003E239F"/>
    <w:rsid w:val="003E7EF5"/>
    <w:rsid w:val="003F5851"/>
    <w:rsid w:val="004025E7"/>
    <w:rsid w:val="0040286C"/>
    <w:rsid w:val="00420311"/>
    <w:rsid w:val="00422EE9"/>
    <w:rsid w:val="00422F59"/>
    <w:rsid w:val="004307CB"/>
    <w:rsid w:val="00431B3A"/>
    <w:rsid w:val="00433C04"/>
    <w:rsid w:val="00434E5B"/>
    <w:rsid w:val="00434E9B"/>
    <w:rsid w:val="00450C6E"/>
    <w:rsid w:val="00450DE7"/>
    <w:rsid w:val="00456BD8"/>
    <w:rsid w:val="00457F1F"/>
    <w:rsid w:val="00460F5D"/>
    <w:rsid w:val="004630BA"/>
    <w:rsid w:val="004670EC"/>
    <w:rsid w:val="004732CA"/>
    <w:rsid w:val="00481C85"/>
    <w:rsid w:val="004870D4"/>
    <w:rsid w:val="00494952"/>
    <w:rsid w:val="00496E84"/>
    <w:rsid w:val="004A08D6"/>
    <w:rsid w:val="004A12AE"/>
    <w:rsid w:val="004A5308"/>
    <w:rsid w:val="004A674A"/>
    <w:rsid w:val="004B300C"/>
    <w:rsid w:val="004B3D67"/>
    <w:rsid w:val="004D2ACB"/>
    <w:rsid w:val="004E5749"/>
    <w:rsid w:val="004F37F4"/>
    <w:rsid w:val="00503A06"/>
    <w:rsid w:val="0051121C"/>
    <w:rsid w:val="00513D3E"/>
    <w:rsid w:val="00534DA4"/>
    <w:rsid w:val="00540DC5"/>
    <w:rsid w:val="005463AA"/>
    <w:rsid w:val="00565099"/>
    <w:rsid w:val="00574A06"/>
    <w:rsid w:val="00583A93"/>
    <w:rsid w:val="00583BD9"/>
    <w:rsid w:val="00596090"/>
    <w:rsid w:val="005A1F23"/>
    <w:rsid w:val="005A1FBD"/>
    <w:rsid w:val="005B1A92"/>
    <w:rsid w:val="005B29D3"/>
    <w:rsid w:val="005B51ED"/>
    <w:rsid w:val="005B569E"/>
    <w:rsid w:val="005B7555"/>
    <w:rsid w:val="005C0FCD"/>
    <w:rsid w:val="005C1823"/>
    <w:rsid w:val="005C4C56"/>
    <w:rsid w:val="005C5D98"/>
    <w:rsid w:val="005D5BB3"/>
    <w:rsid w:val="005D602B"/>
    <w:rsid w:val="005D7791"/>
    <w:rsid w:val="005E5001"/>
    <w:rsid w:val="005F0F61"/>
    <w:rsid w:val="005F4750"/>
    <w:rsid w:val="005F6C77"/>
    <w:rsid w:val="00604EC0"/>
    <w:rsid w:val="0060666F"/>
    <w:rsid w:val="00612F26"/>
    <w:rsid w:val="00615C9D"/>
    <w:rsid w:val="006224A3"/>
    <w:rsid w:val="006245B1"/>
    <w:rsid w:val="00625A27"/>
    <w:rsid w:val="00635F40"/>
    <w:rsid w:val="00646D45"/>
    <w:rsid w:val="00647304"/>
    <w:rsid w:val="00647BC7"/>
    <w:rsid w:val="0066181C"/>
    <w:rsid w:val="00661F2F"/>
    <w:rsid w:val="00675637"/>
    <w:rsid w:val="00680F4E"/>
    <w:rsid w:val="00684030"/>
    <w:rsid w:val="00686F0D"/>
    <w:rsid w:val="00687691"/>
    <w:rsid w:val="00687725"/>
    <w:rsid w:val="00687AA4"/>
    <w:rsid w:val="006A4818"/>
    <w:rsid w:val="006A787A"/>
    <w:rsid w:val="006B17C2"/>
    <w:rsid w:val="006C0F72"/>
    <w:rsid w:val="006D1794"/>
    <w:rsid w:val="006D2B87"/>
    <w:rsid w:val="006F0FD3"/>
    <w:rsid w:val="00701BE1"/>
    <w:rsid w:val="0070206C"/>
    <w:rsid w:val="007023A7"/>
    <w:rsid w:val="0070527E"/>
    <w:rsid w:val="0071279F"/>
    <w:rsid w:val="00713473"/>
    <w:rsid w:val="00722CAA"/>
    <w:rsid w:val="00733B74"/>
    <w:rsid w:val="00745708"/>
    <w:rsid w:val="00751106"/>
    <w:rsid w:val="007669B9"/>
    <w:rsid w:val="00767E72"/>
    <w:rsid w:val="00774DAA"/>
    <w:rsid w:val="00781CD6"/>
    <w:rsid w:val="00781E62"/>
    <w:rsid w:val="00782749"/>
    <w:rsid w:val="00787A53"/>
    <w:rsid w:val="00792B45"/>
    <w:rsid w:val="007A27EE"/>
    <w:rsid w:val="007A35A3"/>
    <w:rsid w:val="007B128C"/>
    <w:rsid w:val="007B24E4"/>
    <w:rsid w:val="007B4CB0"/>
    <w:rsid w:val="007B6487"/>
    <w:rsid w:val="007B7589"/>
    <w:rsid w:val="007C3D41"/>
    <w:rsid w:val="007D4AFF"/>
    <w:rsid w:val="007D7E30"/>
    <w:rsid w:val="008066DD"/>
    <w:rsid w:val="00815088"/>
    <w:rsid w:val="00816337"/>
    <w:rsid w:val="0083307E"/>
    <w:rsid w:val="00833E48"/>
    <w:rsid w:val="0084102F"/>
    <w:rsid w:val="00844FEA"/>
    <w:rsid w:val="008473B6"/>
    <w:rsid w:val="008656DF"/>
    <w:rsid w:val="0086775E"/>
    <w:rsid w:val="00870336"/>
    <w:rsid w:val="008709EC"/>
    <w:rsid w:val="00883DE0"/>
    <w:rsid w:val="0088749D"/>
    <w:rsid w:val="008A0A76"/>
    <w:rsid w:val="008A52C3"/>
    <w:rsid w:val="008A5C4F"/>
    <w:rsid w:val="008B01F8"/>
    <w:rsid w:val="008B4EBC"/>
    <w:rsid w:val="008C08AE"/>
    <w:rsid w:val="008C35AC"/>
    <w:rsid w:val="008C76C7"/>
    <w:rsid w:val="008D19E8"/>
    <w:rsid w:val="008D755F"/>
    <w:rsid w:val="008D777F"/>
    <w:rsid w:val="008E13EB"/>
    <w:rsid w:val="008F2B6A"/>
    <w:rsid w:val="009005CA"/>
    <w:rsid w:val="00902AE9"/>
    <w:rsid w:val="0090424C"/>
    <w:rsid w:val="00905D3A"/>
    <w:rsid w:val="009066F8"/>
    <w:rsid w:val="00913863"/>
    <w:rsid w:val="00926DDD"/>
    <w:rsid w:val="00931A15"/>
    <w:rsid w:val="00936BA0"/>
    <w:rsid w:val="0095148E"/>
    <w:rsid w:val="00955A87"/>
    <w:rsid w:val="00964BD8"/>
    <w:rsid w:val="00972230"/>
    <w:rsid w:val="009772BF"/>
    <w:rsid w:val="0098454E"/>
    <w:rsid w:val="00984D25"/>
    <w:rsid w:val="009868F8"/>
    <w:rsid w:val="00994D56"/>
    <w:rsid w:val="009A5955"/>
    <w:rsid w:val="009C3780"/>
    <w:rsid w:val="009D3E9A"/>
    <w:rsid w:val="009D6C2E"/>
    <w:rsid w:val="009E3AC2"/>
    <w:rsid w:val="009E3EBB"/>
    <w:rsid w:val="009E786B"/>
    <w:rsid w:val="00A0116B"/>
    <w:rsid w:val="00A103CA"/>
    <w:rsid w:val="00A1450E"/>
    <w:rsid w:val="00A147C9"/>
    <w:rsid w:val="00A2507C"/>
    <w:rsid w:val="00A3322A"/>
    <w:rsid w:val="00A34E6B"/>
    <w:rsid w:val="00A40293"/>
    <w:rsid w:val="00A40453"/>
    <w:rsid w:val="00A4190C"/>
    <w:rsid w:val="00A72EF1"/>
    <w:rsid w:val="00A82557"/>
    <w:rsid w:val="00A83567"/>
    <w:rsid w:val="00A84AB5"/>
    <w:rsid w:val="00A8602D"/>
    <w:rsid w:val="00A8772F"/>
    <w:rsid w:val="00A94802"/>
    <w:rsid w:val="00A960DD"/>
    <w:rsid w:val="00AA2F74"/>
    <w:rsid w:val="00AB1E79"/>
    <w:rsid w:val="00AB58F3"/>
    <w:rsid w:val="00AC1DFA"/>
    <w:rsid w:val="00AC6699"/>
    <w:rsid w:val="00AC6F51"/>
    <w:rsid w:val="00AD2F95"/>
    <w:rsid w:val="00AE43C3"/>
    <w:rsid w:val="00AE5DC6"/>
    <w:rsid w:val="00AE7D18"/>
    <w:rsid w:val="00AF5053"/>
    <w:rsid w:val="00AF50DA"/>
    <w:rsid w:val="00AF5363"/>
    <w:rsid w:val="00AF568D"/>
    <w:rsid w:val="00AF60A2"/>
    <w:rsid w:val="00AF659C"/>
    <w:rsid w:val="00AF65FA"/>
    <w:rsid w:val="00AF660E"/>
    <w:rsid w:val="00B07DCF"/>
    <w:rsid w:val="00B11B26"/>
    <w:rsid w:val="00B1405B"/>
    <w:rsid w:val="00B2343E"/>
    <w:rsid w:val="00B24E33"/>
    <w:rsid w:val="00B3103F"/>
    <w:rsid w:val="00B32130"/>
    <w:rsid w:val="00B41F02"/>
    <w:rsid w:val="00B46546"/>
    <w:rsid w:val="00B56BFC"/>
    <w:rsid w:val="00B70960"/>
    <w:rsid w:val="00B7175A"/>
    <w:rsid w:val="00B71861"/>
    <w:rsid w:val="00B729A6"/>
    <w:rsid w:val="00B729D1"/>
    <w:rsid w:val="00B75D4A"/>
    <w:rsid w:val="00B777D8"/>
    <w:rsid w:val="00B80CFD"/>
    <w:rsid w:val="00B80F91"/>
    <w:rsid w:val="00BA106A"/>
    <w:rsid w:val="00BA1923"/>
    <w:rsid w:val="00BA58D0"/>
    <w:rsid w:val="00BA7D99"/>
    <w:rsid w:val="00BC10B7"/>
    <w:rsid w:val="00BC2207"/>
    <w:rsid w:val="00BC5AE9"/>
    <w:rsid w:val="00BD2A19"/>
    <w:rsid w:val="00BD57A1"/>
    <w:rsid w:val="00BE258D"/>
    <w:rsid w:val="00C01B34"/>
    <w:rsid w:val="00C02627"/>
    <w:rsid w:val="00C0787D"/>
    <w:rsid w:val="00C160C5"/>
    <w:rsid w:val="00C24B15"/>
    <w:rsid w:val="00C302ED"/>
    <w:rsid w:val="00C373DA"/>
    <w:rsid w:val="00C57D75"/>
    <w:rsid w:val="00C67492"/>
    <w:rsid w:val="00C74237"/>
    <w:rsid w:val="00C77861"/>
    <w:rsid w:val="00C844EA"/>
    <w:rsid w:val="00C9121A"/>
    <w:rsid w:val="00C930C5"/>
    <w:rsid w:val="00C9313A"/>
    <w:rsid w:val="00C94998"/>
    <w:rsid w:val="00CA4757"/>
    <w:rsid w:val="00CA6290"/>
    <w:rsid w:val="00CB16D3"/>
    <w:rsid w:val="00CB4973"/>
    <w:rsid w:val="00CC0948"/>
    <w:rsid w:val="00CC26C4"/>
    <w:rsid w:val="00CC56F5"/>
    <w:rsid w:val="00CD08F1"/>
    <w:rsid w:val="00CD1193"/>
    <w:rsid w:val="00CD7876"/>
    <w:rsid w:val="00CE02AC"/>
    <w:rsid w:val="00CE33F6"/>
    <w:rsid w:val="00CE71AD"/>
    <w:rsid w:val="00D056A3"/>
    <w:rsid w:val="00D140DE"/>
    <w:rsid w:val="00D14C1F"/>
    <w:rsid w:val="00D17BF7"/>
    <w:rsid w:val="00D2162A"/>
    <w:rsid w:val="00D373CC"/>
    <w:rsid w:val="00D40188"/>
    <w:rsid w:val="00D41BBA"/>
    <w:rsid w:val="00D43B3D"/>
    <w:rsid w:val="00D43FFC"/>
    <w:rsid w:val="00D52506"/>
    <w:rsid w:val="00D60979"/>
    <w:rsid w:val="00D63147"/>
    <w:rsid w:val="00D63414"/>
    <w:rsid w:val="00D661B4"/>
    <w:rsid w:val="00D70020"/>
    <w:rsid w:val="00D715B0"/>
    <w:rsid w:val="00D72E5B"/>
    <w:rsid w:val="00D73D0A"/>
    <w:rsid w:val="00D73E03"/>
    <w:rsid w:val="00D750B9"/>
    <w:rsid w:val="00D7677B"/>
    <w:rsid w:val="00D8125E"/>
    <w:rsid w:val="00D94A1C"/>
    <w:rsid w:val="00DA340C"/>
    <w:rsid w:val="00DA3B13"/>
    <w:rsid w:val="00DB003E"/>
    <w:rsid w:val="00DB3FAF"/>
    <w:rsid w:val="00DB4C18"/>
    <w:rsid w:val="00DC727E"/>
    <w:rsid w:val="00DC7ABA"/>
    <w:rsid w:val="00DD5D43"/>
    <w:rsid w:val="00DE1345"/>
    <w:rsid w:val="00DE1BC3"/>
    <w:rsid w:val="00DE44CF"/>
    <w:rsid w:val="00DE6D9A"/>
    <w:rsid w:val="00DF02E4"/>
    <w:rsid w:val="00DF1F69"/>
    <w:rsid w:val="00E03199"/>
    <w:rsid w:val="00E06FDA"/>
    <w:rsid w:val="00E070AD"/>
    <w:rsid w:val="00E20EC8"/>
    <w:rsid w:val="00E2195C"/>
    <w:rsid w:val="00E23348"/>
    <w:rsid w:val="00E2716D"/>
    <w:rsid w:val="00E31750"/>
    <w:rsid w:val="00E34133"/>
    <w:rsid w:val="00E34983"/>
    <w:rsid w:val="00E352E3"/>
    <w:rsid w:val="00E66620"/>
    <w:rsid w:val="00E9183D"/>
    <w:rsid w:val="00E95E32"/>
    <w:rsid w:val="00E9627F"/>
    <w:rsid w:val="00EA0E73"/>
    <w:rsid w:val="00EA6B4F"/>
    <w:rsid w:val="00EB0867"/>
    <w:rsid w:val="00EC2209"/>
    <w:rsid w:val="00EC40BD"/>
    <w:rsid w:val="00EC479B"/>
    <w:rsid w:val="00EC6382"/>
    <w:rsid w:val="00EE10C2"/>
    <w:rsid w:val="00EE1730"/>
    <w:rsid w:val="00EF47A6"/>
    <w:rsid w:val="00F008B3"/>
    <w:rsid w:val="00F0243D"/>
    <w:rsid w:val="00F075B2"/>
    <w:rsid w:val="00F171D2"/>
    <w:rsid w:val="00F175DD"/>
    <w:rsid w:val="00F21BB5"/>
    <w:rsid w:val="00F23231"/>
    <w:rsid w:val="00F27650"/>
    <w:rsid w:val="00F31719"/>
    <w:rsid w:val="00F375E6"/>
    <w:rsid w:val="00F40CD2"/>
    <w:rsid w:val="00F457D9"/>
    <w:rsid w:val="00F45C13"/>
    <w:rsid w:val="00F5778D"/>
    <w:rsid w:val="00F62005"/>
    <w:rsid w:val="00F81474"/>
    <w:rsid w:val="00F82178"/>
    <w:rsid w:val="00F83307"/>
    <w:rsid w:val="00FA77C5"/>
    <w:rsid w:val="00FB0102"/>
    <w:rsid w:val="00FB36ED"/>
    <w:rsid w:val="00FB78A8"/>
    <w:rsid w:val="00FC07EF"/>
    <w:rsid w:val="00FC2364"/>
    <w:rsid w:val="00FC2BC0"/>
    <w:rsid w:val="00FD126B"/>
    <w:rsid w:val="00FD5411"/>
    <w:rsid w:val="00FD5CB9"/>
    <w:rsid w:val="00FE2D0D"/>
    <w:rsid w:val="00FE5533"/>
    <w:rsid w:val="00FF6166"/>
    <w:rsid w:val="01B73F33"/>
    <w:rsid w:val="396EF096"/>
    <w:rsid w:val="496E6A79"/>
    <w:rsid w:val="5EADCC85"/>
    <w:rsid w:val="5FC753BF"/>
    <w:rsid w:val="6CB00EF7"/>
    <w:rsid w:val="75CAB8B5"/>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4B201550"/>
  <w15:chartTrackingRefBased/>
  <w15:docId w15:val="{331D3AB7-84E7-4292-9E7C-45F2527F8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e-DE"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43"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B729A6"/>
    <w:pPr>
      <w:spacing w:after="0" w:line="240" w:lineRule="auto"/>
    </w:pPr>
    <w:rPr>
      <w:rFonts w:ascii="Arial" w:eastAsiaTheme="minorHAnsi" w:hAnsi="Arial"/>
      <w:sz w:val="20"/>
      <w:lang w:eastAsia="en-US"/>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rsid w:val="009D3E9A"/>
    <w:rPr>
      <w:color w:val="0563C1" w:themeColor="hyperlink"/>
      <w:u w:val="single"/>
    </w:rPr>
  </w:style>
  <w:style w:type="table" w:customStyle="1" w:styleId="Tabellenraster1">
    <w:name w:val="Tabellenraster1"/>
    <w:basedOn w:val="NormaleTabelle"/>
    <w:next w:val="Tabellenraster"/>
    <w:rsid w:val="009D3E9A"/>
    <w:pPr>
      <w:spacing w:after="0" w:line="240" w:lineRule="auto"/>
    </w:pPr>
    <w:rPr>
      <w:rFonts w:eastAsiaTheme="minorHAnsi"/>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ellenraster">
    <w:name w:val="Table Grid"/>
    <w:basedOn w:val="NormaleTabelle"/>
    <w:uiPriority w:val="39"/>
    <w:rsid w:val="009D3E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andardWeb">
    <w:name w:val="Normal (Web)"/>
    <w:basedOn w:val="Standard"/>
    <w:uiPriority w:val="99"/>
    <w:unhideWhenUsed/>
    <w:rsid w:val="009D3E9A"/>
    <w:pPr>
      <w:spacing w:before="100" w:beforeAutospacing="1" w:after="100" w:afterAutospacing="1"/>
    </w:pPr>
    <w:rPr>
      <w:rFonts w:ascii="Times New Roman" w:eastAsia="Times New Roman" w:hAnsi="Times New Roman" w:cs="Times New Roman"/>
      <w:sz w:val="24"/>
      <w:szCs w:val="24"/>
      <w:lang w:eastAsia="zh-CN"/>
    </w:rPr>
  </w:style>
  <w:style w:type="paragraph" w:styleId="Listenabsatz">
    <w:name w:val="List Paragraph"/>
    <w:basedOn w:val="Standard"/>
    <w:link w:val="ListenabsatzZchn"/>
    <w:uiPriority w:val="43"/>
    <w:qFormat/>
    <w:rsid w:val="00CB16D3"/>
    <w:pPr>
      <w:ind w:left="720"/>
      <w:contextualSpacing/>
    </w:pPr>
  </w:style>
  <w:style w:type="character" w:styleId="Kommentarzeichen">
    <w:name w:val="annotation reference"/>
    <w:basedOn w:val="Absatz-Standardschriftart"/>
    <w:uiPriority w:val="99"/>
    <w:semiHidden/>
    <w:unhideWhenUsed/>
    <w:rsid w:val="00F21BB5"/>
    <w:rPr>
      <w:sz w:val="16"/>
      <w:szCs w:val="16"/>
    </w:rPr>
  </w:style>
  <w:style w:type="paragraph" w:styleId="Kommentartext">
    <w:name w:val="annotation text"/>
    <w:basedOn w:val="Standard"/>
    <w:link w:val="KommentartextZchn"/>
    <w:uiPriority w:val="99"/>
    <w:semiHidden/>
    <w:unhideWhenUsed/>
    <w:rsid w:val="00F21BB5"/>
    <w:rPr>
      <w:szCs w:val="20"/>
    </w:rPr>
  </w:style>
  <w:style w:type="character" w:customStyle="1" w:styleId="KommentartextZchn">
    <w:name w:val="Kommentartext Zchn"/>
    <w:basedOn w:val="Absatz-Standardschriftart"/>
    <w:link w:val="Kommentartext"/>
    <w:uiPriority w:val="99"/>
    <w:semiHidden/>
    <w:rsid w:val="00F21BB5"/>
    <w:rPr>
      <w:rFonts w:ascii="Arial" w:eastAsiaTheme="minorHAnsi" w:hAnsi="Arial"/>
      <w:sz w:val="20"/>
      <w:szCs w:val="20"/>
      <w:lang w:eastAsia="en-US"/>
    </w:rPr>
  </w:style>
  <w:style w:type="paragraph" w:styleId="Kommentarthema">
    <w:name w:val="annotation subject"/>
    <w:basedOn w:val="Kommentartext"/>
    <w:next w:val="Kommentartext"/>
    <w:link w:val="KommentarthemaZchn"/>
    <w:uiPriority w:val="99"/>
    <w:semiHidden/>
    <w:unhideWhenUsed/>
    <w:rsid w:val="00F21BB5"/>
    <w:rPr>
      <w:b/>
      <w:bCs/>
    </w:rPr>
  </w:style>
  <w:style w:type="character" w:customStyle="1" w:styleId="KommentarthemaZchn">
    <w:name w:val="Kommentarthema Zchn"/>
    <w:basedOn w:val="KommentartextZchn"/>
    <w:link w:val="Kommentarthema"/>
    <w:uiPriority w:val="99"/>
    <w:semiHidden/>
    <w:rsid w:val="00F21BB5"/>
    <w:rPr>
      <w:rFonts w:ascii="Arial" w:eastAsiaTheme="minorHAnsi" w:hAnsi="Arial"/>
      <w:b/>
      <w:bCs/>
      <w:sz w:val="20"/>
      <w:szCs w:val="20"/>
      <w:lang w:eastAsia="en-US"/>
    </w:rPr>
  </w:style>
  <w:style w:type="paragraph" w:styleId="Sprechblasentext">
    <w:name w:val="Balloon Text"/>
    <w:basedOn w:val="Standard"/>
    <w:link w:val="SprechblasentextZchn"/>
    <w:uiPriority w:val="99"/>
    <w:semiHidden/>
    <w:unhideWhenUsed/>
    <w:rsid w:val="00F21BB5"/>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F21BB5"/>
    <w:rPr>
      <w:rFonts w:ascii="Segoe UI" w:eastAsiaTheme="minorHAnsi" w:hAnsi="Segoe UI" w:cs="Segoe UI"/>
      <w:sz w:val="18"/>
      <w:szCs w:val="18"/>
      <w:lang w:eastAsia="en-US"/>
    </w:rPr>
  </w:style>
  <w:style w:type="paragraph" w:styleId="Kopfzeile">
    <w:name w:val="header"/>
    <w:basedOn w:val="Standard"/>
    <w:link w:val="KopfzeileZchn"/>
    <w:uiPriority w:val="99"/>
    <w:unhideWhenUsed/>
    <w:rsid w:val="00F27650"/>
    <w:pPr>
      <w:tabs>
        <w:tab w:val="center" w:pos="4536"/>
        <w:tab w:val="right" w:pos="9072"/>
      </w:tabs>
    </w:pPr>
  </w:style>
  <w:style w:type="character" w:customStyle="1" w:styleId="KopfzeileZchn">
    <w:name w:val="Kopfzeile Zchn"/>
    <w:basedOn w:val="Absatz-Standardschriftart"/>
    <w:link w:val="Kopfzeile"/>
    <w:uiPriority w:val="99"/>
    <w:rsid w:val="00F27650"/>
    <w:rPr>
      <w:rFonts w:ascii="Arial" w:eastAsiaTheme="minorHAnsi" w:hAnsi="Arial"/>
      <w:sz w:val="20"/>
      <w:lang w:eastAsia="en-US"/>
    </w:rPr>
  </w:style>
  <w:style w:type="paragraph" w:styleId="Fuzeile">
    <w:name w:val="footer"/>
    <w:basedOn w:val="Standard"/>
    <w:link w:val="FuzeileZchn"/>
    <w:uiPriority w:val="99"/>
    <w:unhideWhenUsed/>
    <w:rsid w:val="00F27650"/>
    <w:pPr>
      <w:tabs>
        <w:tab w:val="center" w:pos="4536"/>
        <w:tab w:val="right" w:pos="9072"/>
      </w:tabs>
    </w:pPr>
  </w:style>
  <w:style w:type="character" w:customStyle="1" w:styleId="FuzeileZchn">
    <w:name w:val="Fußzeile Zchn"/>
    <w:basedOn w:val="Absatz-Standardschriftart"/>
    <w:link w:val="Fuzeile"/>
    <w:uiPriority w:val="99"/>
    <w:rsid w:val="00F27650"/>
    <w:rPr>
      <w:rFonts w:ascii="Arial" w:eastAsiaTheme="minorHAnsi" w:hAnsi="Arial"/>
      <w:sz w:val="20"/>
      <w:lang w:eastAsia="en-US"/>
    </w:rPr>
  </w:style>
  <w:style w:type="character" w:styleId="BesuchterLink">
    <w:name w:val="FollowedHyperlink"/>
    <w:basedOn w:val="Absatz-Standardschriftart"/>
    <w:uiPriority w:val="99"/>
    <w:semiHidden/>
    <w:unhideWhenUsed/>
    <w:rsid w:val="0040286C"/>
    <w:rPr>
      <w:color w:val="954F72" w:themeColor="followedHyperlink"/>
      <w:u w:val="single"/>
    </w:rPr>
  </w:style>
  <w:style w:type="character" w:customStyle="1" w:styleId="ListenabsatzZchn">
    <w:name w:val="Listenabsatz Zchn"/>
    <w:basedOn w:val="Absatz-Standardschriftart"/>
    <w:link w:val="Listenabsatz"/>
    <w:uiPriority w:val="43"/>
    <w:rsid w:val="00E9183D"/>
    <w:rPr>
      <w:rFonts w:ascii="Arial" w:eastAsiaTheme="minorHAnsi" w:hAnsi="Arial"/>
      <w:sz w:val="20"/>
      <w:lang w:eastAsia="en-US"/>
    </w:rPr>
  </w:style>
  <w:style w:type="paragraph" w:styleId="berarbeitung">
    <w:name w:val="Revision"/>
    <w:hidden/>
    <w:uiPriority w:val="99"/>
    <w:semiHidden/>
    <w:rsid w:val="00AE7D18"/>
    <w:pPr>
      <w:spacing w:after="0" w:line="240" w:lineRule="auto"/>
    </w:pPr>
    <w:rPr>
      <w:rFonts w:ascii="Arial" w:eastAsiaTheme="minorHAnsi" w:hAnsi="Arial"/>
      <w:sz w:val="20"/>
      <w:lang w:eastAsia="en-US"/>
    </w:rPr>
  </w:style>
  <w:style w:type="paragraph" w:styleId="Funotentext">
    <w:name w:val="footnote text"/>
    <w:basedOn w:val="Standard"/>
    <w:link w:val="FunotentextZchn"/>
    <w:uiPriority w:val="99"/>
    <w:unhideWhenUsed/>
    <w:rsid w:val="004B300C"/>
    <w:rPr>
      <w:szCs w:val="20"/>
    </w:rPr>
  </w:style>
  <w:style w:type="character" w:customStyle="1" w:styleId="FunotentextZchn">
    <w:name w:val="Fußnotentext Zchn"/>
    <w:basedOn w:val="Absatz-Standardschriftart"/>
    <w:link w:val="Funotentext"/>
    <w:uiPriority w:val="99"/>
    <w:rsid w:val="004B300C"/>
    <w:rPr>
      <w:rFonts w:ascii="Arial" w:eastAsiaTheme="minorHAnsi" w:hAnsi="Arial"/>
      <w:sz w:val="20"/>
      <w:szCs w:val="20"/>
      <w:lang w:eastAsia="en-US"/>
    </w:rPr>
  </w:style>
  <w:style w:type="character" w:styleId="Funotenzeichen">
    <w:name w:val="footnote reference"/>
    <w:basedOn w:val="Absatz-Standardschriftart"/>
    <w:uiPriority w:val="99"/>
    <w:semiHidden/>
    <w:unhideWhenUsed/>
    <w:rsid w:val="004B300C"/>
    <w:rPr>
      <w:vertAlign w:val="superscript"/>
    </w:rPr>
  </w:style>
  <w:style w:type="character" w:styleId="NichtaufgelsteErwhnung">
    <w:name w:val="Unresolved Mention"/>
    <w:basedOn w:val="Absatz-Standardschriftart"/>
    <w:uiPriority w:val="99"/>
    <w:semiHidden/>
    <w:unhideWhenUsed/>
    <w:rsid w:val="00713473"/>
    <w:rPr>
      <w:color w:val="605E5C"/>
      <w:shd w:val="clear" w:color="auto" w:fill="E1DFDD"/>
    </w:rPr>
  </w:style>
  <w:style w:type="character" w:styleId="Hervorhebung">
    <w:name w:val="Emphasis"/>
    <w:basedOn w:val="Absatz-Standardschriftart"/>
    <w:uiPriority w:val="20"/>
    <w:qFormat/>
    <w:rsid w:val="0075110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2848879">
      <w:bodyDiv w:val="1"/>
      <w:marLeft w:val="0"/>
      <w:marRight w:val="0"/>
      <w:marTop w:val="0"/>
      <w:marBottom w:val="0"/>
      <w:divBdr>
        <w:top w:val="none" w:sz="0" w:space="0" w:color="auto"/>
        <w:left w:val="none" w:sz="0" w:space="0" w:color="auto"/>
        <w:bottom w:val="none" w:sz="0" w:space="0" w:color="auto"/>
        <w:right w:val="none" w:sz="0" w:space="0" w:color="auto"/>
      </w:divBdr>
    </w:div>
    <w:div w:id="650603310">
      <w:bodyDiv w:val="1"/>
      <w:marLeft w:val="0"/>
      <w:marRight w:val="0"/>
      <w:marTop w:val="0"/>
      <w:marBottom w:val="0"/>
      <w:divBdr>
        <w:top w:val="none" w:sz="0" w:space="0" w:color="auto"/>
        <w:left w:val="none" w:sz="0" w:space="0" w:color="auto"/>
        <w:bottom w:val="none" w:sz="0" w:space="0" w:color="auto"/>
        <w:right w:val="none" w:sz="0" w:space="0" w:color="auto"/>
      </w:divBdr>
    </w:div>
    <w:div w:id="998001279">
      <w:bodyDiv w:val="1"/>
      <w:marLeft w:val="0"/>
      <w:marRight w:val="0"/>
      <w:marTop w:val="0"/>
      <w:marBottom w:val="0"/>
      <w:divBdr>
        <w:top w:val="none" w:sz="0" w:space="0" w:color="auto"/>
        <w:left w:val="none" w:sz="0" w:space="0" w:color="auto"/>
        <w:bottom w:val="none" w:sz="0" w:space="0" w:color="auto"/>
        <w:right w:val="none" w:sz="0" w:space="0" w:color="auto"/>
      </w:divBdr>
    </w:div>
    <w:div w:id="1249997777">
      <w:bodyDiv w:val="1"/>
      <w:marLeft w:val="0"/>
      <w:marRight w:val="0"/>
      <w:marTop w:val="0"/>
      <w:marBottom w:val="0"/>
      <w:divBdr>
        <w:top w:val="none" w:sz="0" w:space="0" w:color="auto"/>
        <w:left w:val="none" w:sz="0" w:space="0" w:color="auto"/>
        <w:bottom w:val="none" w:sz="0" w:space="0" w:color="auto"/>
        <w:right w:val="none" w:sz="0" w:space="0" w:color="auto"/>
      </w:divBdr>
    </w:div>
    <w:div w:id="1971401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ur03.safelinks.protection.outlook.com/?url=https%3A%2F%2Fzenodo.org%2Frecords%2F18861258&amp;data=05%7C02%7Cbenedikt.wirth%40dfg.de%7C39f762eea3504f89b58608de7b7ca29f%7C09b65cf9ca8f47609efcce939096b842%7C0%7C0%7C639083972424696113%7CUnknown%7CTWFpbGZsb3d8eyJFbXB0eU1hcGkiOnRydWUsIlYiOiIwLjAuMDAwMCIsIlAiOiJXaW4zMiIsIkFOIjoiTWFpbCIsIldUIjoyfQ%3D%3D%7C0%7C%7C%7C&amp;sdata=o7U1MOXj5iByDpfuAKE8REIpjn9IAbOgT2HXfjLvBtw%3D&amp;reserved=0"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eur03.safelinks.protection.outlook.com/?url=https%3A%2F%2Fzenodo.org%2Frecords%2F18861258&amp;data=05%7C02%7Cbenedikt.wirth%40dfg.de%7C39f762eea3504f89b58608de7b7ca29f%7C09b65cf9ca8f47609efcce939096b842%7C0%7C0%7C639083972424696113%7CUnknown%7CTWFpbGZsb3d8eyJFbXB0eU1hcGkiOnRydWUsIlYiOiIwLjAuMDAwMCIsIlAiOiJXaW4zMiIsIkFOIjoiTWFpbCIsIldUIjoyfQ%3D%3D%7C0%7C%7C%7C&amp;sdata=o7U1MOXj5iByDpfuAKE8REIpjn9IAbOgT2HXfjLvBtw%3D&amp;reserved=0"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KeywordTaxHTField xmlns="d58ec674-f9ad-4167-b1ea-05b2335e198d">
      <Terms xmlns="http://schemas.microsoft.com/office/infopath/2007/PartnerControls"/>
    </TaxKeywordTaxHTField>
    <DfgImagePreview xmlns="d58ec674-f9ad-4167-b1ea-05b2335e198d" xsi:nil="true"/>
    <DFGEEPStatus xmlns="0098fc01-45f9-48ef-942b-cb6592547b5e">
      <Url>http://gws.int.dfg.de/Vorgaenge/views/DecisionFlow.cshtml?ID=1730028</Url>
      <Description>Workflow abgeschlossen</Description>
    </DFGEEPStatus>
    <TaxCatchAll xmlns="d58ec674-f9ad-4167-b1ea-05b2335e198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6CCD6E00AC1FDB459FC968CB2C5C03C4" ma:contentTypeVersion="9" ma:contentTypeDescription="Create a new document." ma:contentTypeScope="" ma:versionID="8dbc9707f342239989958694bc18ba07">
  <xsd:schema xmlns:xsd="http://www.w3.org/2001/XMLSchema" xmlns:xs="http://www.w3.org/2001/XMLSchema" xmlns:p="http://schemas.microsoft.com/office/2006/metadata/properties" xmlns:ns2="d58ec674-f9ad-4167-b1ea-05b2335e198d" xmlns:ns3="0098fc01-45f9-48ef-942b-cb6592547b5e" targetNamespace="http://schemas.microsoft.com/office/2006/metadata/properties" ma:root="true" ma:fieldsID="8a4906be3c241bd04ac1aad59eb59fca" ns2:_="" ns3:_="">
    <xsd:import namespace="d58ec674-f9ad-4167-b1ea-05b2335e198d"/>
    <xsd:import namespace="0098fc01-45f9-48ef-942b-cb6592547b5e"/>
    <xsd:element name="properties">
      <xsd:complexType>
        <xsd:sequence>
          <xsd:element name="documentManagement">
            <xsd:complexType>
              <xsd:all>
                <xsd:element ref="ns2:DfgImagePreview" minOccurs="0"/>
                <xsd:element ref="ns2:SharedWithUsers" minOccurs="0"/>
                <xsd:element ref="ns2:SharedWithDetails" minOccurs="0"/>
                <xsd:element ref="ns2:TaxKeywordTaxHTField" minOccurs="0"/>
                <xsd:element ref="ns2:TaxCatchAll" minOccurs="0"/>
                <xsd:element ref="ns3:DFGEEP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8ec674-f9ad-4167-b1ea-05b2335e198d" elementFormDefault="qualified">
    <xsd:import namespace="http://schemas.microsoft.com/office/2006/documentManagement/types"/>
    <xsd:import namespace="http://schemas.microsoft.com/office/infopath/2007/PartnerControls"/>
    <xsd:element name="DfgImagePreview" ma:index="8" nillable="true" ma:displayName="Bildvorschau" ma:internalName="DfgImagePreview">
      <xsd:simpleType>
        <xsd:restriction base="dms:Text">
          <xsd:maxLength value="255"/>
        </xsd:restriction>
      </xsd:simpleType>
    </xsd:element>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element name="TaxKeywordTaxHTField" ma:index="12" nillable="true" ma:taxonomy="true" ma:internalName="TaxKeywordTaxHTField" ma:taxonomyFieldName="TaxKeyword" ma:displayName="Enterprise Keywords" ma:readOnly="false" ma:fieldId="{23f27201-bee3-471e-b2e7-b64fd8b7ca38}" ma:taxonomyMulti="true" ma:sspId="b30d43a5-9433-4ff4-a6a5-02f4fe5473f6" ma:termSetId="00000000-0000-0000-0000-000000000000" ma:anchorId="00000000-0000-0000-0000-000000000000" ma:open="true" ma:isKeyword="true">
      <xsd:complexType>
        <xsd:sequence>
          <xsd:element ref="pc:Terms" minOccurs="0" maxOccurs="1"/>
        </xsd:sequence>
      </xsd:complexType>
    </xsd:element>
    <xsd:element name="TaxCatchAll" ma:index="13" nillable="true" ma:displayName="Taxonomy Catch All Column" ma:hidden="true" ma:list="{e1086136-38fd-4039-92d5-5cb0fe9afa47}" ma:internalName="TaxCatchAll" ma:showField="CatchAllData" ma:web="d58ec674-f9ad-4167-b1ea-05b2335e198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098fc01-45f9-48ef-942b-cb6592547b5e" elementFormDefault="qualified">
    <xsd:import namespace="http://schemas.microsoft.com/office/2006/documentManagement/types"/>
    <xsd:import namespace="http://schemas.microsoft.com/office/infopath/2007/PartnerControls"/>
    <xsd:element name="DFGEEPStatus" ma:index="14" nillable="true" ma:displayName="Workflow Status" ma:format="Hyperlink" ma:hidden="true" ma:internalName="DFGEEPStatus">
      <xsd:complexType>
        <xsd:complexContent>
          <xsd:extension base="dms:URL">
            <xsd:sequence>
              <xsd:element name="Url" type="dms:ValidUrl" minOccurs="0" nillable="true"/>
              <xsd:element name="Description" type="xsd:string"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10E30C6-91AD-4F00-A4F0-7A1D28643289}">
  <ds:schemaRefs>
    <ds:schemaRef ds:uri="http://schemas.openxmlformats.org/officeDocument/2006/bibliography"/>
  </ds:schemaRefs>
</ds:datastoreItem>
</file>

<file path=customXml/itemProps2.xml><?xml version="1.0" encoding="utf-8"?>
<ds:datastoreItem xmlns:ds="http://schemas.openxmlformats.org/officeDocument/2006/customXml" ds:itemID="{52774DB7-C8E8-4EEF-9F4C-CC8B706E3940}">
  <ds:schemaRefs>
    <ds:schemaRef ds:uri="http://schemas.microsoft.com/office/2006/metadata/properties"/>
    <ds:schemaRef ds:uri="http://purl.org/dc/terms/"/>
    <ds:schemaRef ds:uri="http://schemas.microsoft.com/office/2006/documentManagement/types"/>
    <ds:schemaRef ds:uri="d58ec674-f9ad-4167-b1ea-05b2335e198d"/>
    <ds:schemaRef ds:uri="http://schemas.openxmlformats.org/package/2006/metadata/core-properties"/>
    <ds:schemaRef ds:uri="0098fc01-45f9-48ef-942b-cb6592547b5e"/>
    <ds:schemaRef ds:uri="http://purl.org/dc/elements/1.1/"/>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D9D61812-3FF2-4FE0-AFFC-174C38A6A298}">
  <ds:schemaRefs>
    <ds:schemaRef ds:uri="http://schemas.microsoft.com/sharepoint/v3/contenttype/forms"/>
  </ds:schemaRefs>
</ds:datastoreItem>
</file>

<file path=customXml/itemProps4.xml><?xml version="1.0" encoding="utf-8"?>
<ds:datastoreItem xmlns:ds="http://schemas.openxmlformats.org/officeDocument/2006/customXml" ds:itemID="{A290D9E4-6BEA-4F9D-AFC9-1B179FE1C8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8ec674-f9ad-4167-b1ea-05b2335e198d"/>
    <ds:schemaRef ds:uri="0098fc01-45f9-48ef-942b-cb6592547b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1234</Words>
  <Characters>7777</Characters>
  <Application>Microsoft Office Word</Application>
  <DocSecurity>0</DocSecurity>
  <Lines>64</Lines>
  <Paragraphs>17</Paragraphs>
  <ScaleCrop>false</ScaleCrop>
  <HeadingPairs>
    <vt:vector size="2" baseType="variant">
      <vt:variant>
        <vt:lpstr>Titel</vt:lpstr>
      </vt:variant>
      <vt:variant>
        <vt:i4>1</vt:i4>
      </vt:variant>
    </vt:vector>
  </HeadingPairs>
  <TitlesOfParts>
    <vt:vector size="1" baseType="lpstr">
      <vt:lpstr>Finales Protokoll</vt:lpstr>
    </vt:vector>
  </TitlesOfParts>
  <Company/>
  <LinksUpToDate>false</LinksUpToDate>
  <CharactersWithSpaces>8994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Finales Protokoll</dc:title>
  <dc:subject/>
  <dc:creator>Meyer, Philipp;Katerbow, Matthias</dc:creator>
  <cp:keywords/>
  <dc:description/>
  <cp:lastModifiedBy>Wirth, Benedikt</cp:lastModifiedBy>
  <cp:revision>11</cp:revision>
  <dcterms:created xsi:type="dcterms:W3CDTF">2025-10-31T08:18:00Z</dcterms:created>
  <dcterms:modified xsi:type="dcterms:W3CDTF">2026-03-23T17:44:00Z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0x0101006CCD6E00AC1FDB459FC968CB2C5C03C4</vt:lpwstr>
  </property>
  <property fmtid="{D5CDD505-2E9C-101B-9397-08002B2CF9AE}" pid="3" name="TaxKeyword">
    <vt:lpwstr/>
  </property>
</Properties>
</file>